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4C54D1">
      <w:pPr>
        <w:rPr>
          <w:rFonts w:ascii="Arial" w:hAnsi="Arial"/>
          <w:lang w:val="en-GB"/>
        </w:rPr>
      </w:pPr>
      <w:r>
        <w:rPr>
          <w:rFonts w:ascii="Arial" w:hAnsi="Arial"/>
          <w:lang w:val="en-GB"/>
        </w:rPr>
        <w:t>No. 607</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F62071" w:rsidRPr="005F0E4B" w:rsidRDefault="00D62D49" w:rsidP="00081604">
      <w:pPr>
        <w:spacing w:line="360" w:lineRule="auto"/>
        <w:rPr>
          <w:rFonts w:ascii="Arial" w:hAnsi="Arial" w:cs="Arial"/>
          <w:b/>
          <w:sz w:val="28"/>
          <w:szCs w:val="28"/>
          <w:lang w:val="en-GB" w:eastAsia="en-US"/>
        </w:rPr>
      </w:pPr>
      <w:r>
        <w:rPr>
          <w:rFonts w:ascii="Arial" w:hAnsi="Arial" w:cs="Arial"/>
          <w:b/>
          <w:noProof/>
          <w:sz w:val="28"/>
          <w:szCs w:val="28"/>
          <w:lang w:eastAsia="ja-JP"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rsidR="004C54D1" w:rsidRPr="004C54D1" w:rsidRDefault="004A5E1C" w:rsidP="004C54D1">
      <w:pPr>
        <w:autoSpaceDE w:val="0"/>
        <w:autoSpaceDN w:val="0"/>
        <w:adjustRightInd w:val="0"/>
        <w:spacing w:line="360" w:lineRule="auto"/>
        <w:rPr>
          <w:rFonts w:ascii="Arial" w:hAnsi="Arial" w:cs="Arial"/>
          <w:b/>
          <w:bCs/>
          <w:sz w:val="28"/>
          <w:szCs w:val="28"/>
          <w:lang w:val="fr-FR"/>
        </w:rPr>
      </w:pPr>
      <w:proofErr w:type="spellStart"/>
      <w:r w:rsidRPr="004A5E1C">
        <w:rPr>
          <w:rFonts w:ascii="Arial" w:hAnsi="Arial" w:cs="Arial"/>
          <w:b/>
          <w:bCs/>
          <w:sz w:val="28"/>
          <w:szCs w:val="28"/>
        </w:rPr>
        <w:t>Systèmes</w:t>
      </w:r>
      <w:proofErr w:type="spellEnd"/>
      <w:r w:rsidRPr="004A5E1C">
        <w:rPr>
          <w:rFonts w:ascii="Arial" w:hAnsi="Arial" w:cs="Arial"/>
          <w:b/>
          <w:bCs/>
          <w:sz w:val="28"/>
          <w:szCs w:val="28"/>
        </w:rPr>
        <w:t xml:space="preserve"> de </w:t>
      </w:r>
      <w:proofErr w:type="spellStart"/>
      <w:r w:rsidRPr="004A5E1C">
        <w:rPr>
          <w:rFonts w:ascii="Arial" w:hAnsi="Arial" w:cs="Arial"/>
          <w:b/>
          <w:bCs/>
          <w:sz w:val="28"/>
          <w:szCs w:val="28"/>
        </w:rPr>
        <w:t>capteurs</w:t>
      </w:r>
      <w:proofErr w:type="spellEnd"/>
      <w:r w:rsidRPr="004A5E1C">
        <w:rPr>
          <w:rFonts w:ascii="Arial" w:hAnsi="Arial" w:cs="Arial"/>
          <w:b/>
          <w:bCs/>
          <w:sz w:val="28"/>
          <w:szCs w:val="28"/>
        </w:rPr>
        <w:t xml:space="preserve"> confocaux </w:t>
      </w:r>
      <w:proofErr w:type="spellStart"/>
      <w:r w:rsidRPr="004A5E1C">
        <w:rPr>
          <w:rFonts w:ascii="Arial" w:hAnsi="Arial" w:cs="Arial"/>
          <w:b/>
          <w:bCs/>
          <w:sz w:val="28"/>
          <w:szCs w:val="28"/>
        </w:rPr>
        <w:t>dès</w:t>
      </w:r>
      <w:proofErr w:type="spellEnd"/>
      <w:r w:rsidRPr="004A5E1C">
        <w:rPr>
          <w:rFonts w:ascii="Arial" w:hAnsi="Arial" w:cs="Arial"/>
          <w:b/>
          <w:bCs/>
          <w:sz w:val="28"/>
          <w:szCs w:val="28"/>
        </w:rPr>
        <w:t xml:space="preserve"> </w:t>
      </w:r>
      <w:proofErr w:type="spellStart"/>
      <w:r w:rsidRPr="004A5E1C">
        <w:rPr>
          <w:rFonts w:ascii="Arial" w:hAnsi="Arial" w:cs="Arial"/>
          <w:b/>
          <w:bCs/>
          <w:sz w:val="28"/>
          <w:szCs w:val="28"/>
        </w:rPr>
        <w:t>maintenant</w:t>
      </w:r>
      <w:proofErr w:type="spellEnd"/>
      <w:r w:rsidRPr="004A5E1C">
        <w:rPr>
          <w:rFonts w:ascii="Arial" w:hAnsi="Arial" w:cs="Arial"/>
          <w:b/>
          <w:bCs/>
          <w:sz w:val="28"/>
          <w:szCs w:val="28"/>
        </w:rPr>
        <w:t xml:space="preserve"> </w:t>
      </w:r>
      <w:proofErr w:type="spellStart"/>
      <w:r w:rsidRPr="004A5E1C">
        <w:rPr>
          <w:rFonts w:ascii="Arial" w:hAnsi="Arial" w:cs="Arial"/>
          <w:b/>
          <w:bCs/>
          <w:sz w:val="28"/>
          <w:szCs w:val="28"/>
        </w:rPr>
        <w:t>avec</w:t>
      </w:r>
      <w:proofErr w:type="spellEnd"/>
      <w:r w:rsidRPr="004A5E1C">
        <w:rPr>
          <w:rFonts w:ascii="Arial" w:hAnsi="Arial" w:cs="Arial"/>
          <w:b/>
          <w:bCs/>
          <w:sz w:val="28"/>
          <w:szCs w:val="28"/>
        </w:rPr>
        <w:t xml:space="preserve"> PROFINET et EtherNet/IP</w:t>
      </w:r>
      <w:bookmarkStart w:id="0" w:name="_GoBack"/>
      <w:bookmarkEnd w:id="0"/>
    </w:p>
    <w:p w:rsidR="00C21F31" w:rsidRDefault="00C21F31" w:rsidP="005C55F5">
      <w:pPr>
        <w:autoSpaceDE w:val="0"/>
        <w:autoSpaceDN w:val="0"/>
        <w:adjustRightInd w:val="0"/>
        <w:spacing w:line="360" w:lineRule="auto"/>
        <w:rPr>
          <w:rFonts w:ascii="Arial" w:hAnsi="Arial" w:cs="Arial"/>
          <w:b/>
          <w:sz w:val="20"/>
          <w:szCs w:val="20"/>
        </w:rPr>
      </w:pPr>
    </w:p>
    <w:p w:rsidR="004C54D1" w:rsidRPr="004C54D1" w:rsidRDefault="004C54D1" w:rsidP="004C54D1">
      <w:pPr>
        <w:spacing w:line="360" w:lineRule="auto"/>
        <w:rPr>
          <w:rFonts w:ascii="Arial" w:hAnsi="Arial" w:cs="Arial"/>
          <w:b/>
          <w:sz w:val="20"/>
          <w:szCs w:val="20"/>
          <w:lang w:val="fr-FR"/>
        </w:rPr>
      </w:pPr>
      <w:r w:rsidRPr="004C54D1">
        <w:rPr>
          <w:rFonts w:ascii="Arial" w:hAnsi="Arial" w:cs="Arial"/>
          <w:b/>
          <w:sz w:val="20"/>
          <w:szCs w:val="20"/>
          <w:lang w:val="fr-FR"/>
        </w:rPr>
        <w:t>Les systèmes de capteurs de déplacement confocaux chromatiques de la série confocalDT IFD241x sont dès à présent disponibles avec tous les protocoles Ethernet industriels courants. Cela ouvre la voie à de nombreuses autres tâches de mesure dans le domaine de l'automatisation de précision, exigeant des résultats de haute précision. À cela s'ajoute la facilité d'utilisation des systèmes de capteurs compacts grâce à notre interface web intuitive.</w:t>
      </w:r>
    </w:p>
    <w:p w:rsidR="00E2015D" w:rsidRPr="00CC6741" w:rsidRDefault="00E2015D" w:rsidP="00E2015D">
      <w:pPr>
        <w:spacing w:line="360" w:lineRule="auto"/>
        <w:rPr>
          <w:rFonts w:ascii="Arial" w:hAnsi="Arial" w:cs="Arial"/>
          <w:b/>
          <w:sz w:val="20"/>
          <w:szCs w:val="20"/>
          <w:lang w:val="fr-FR"/>
        </w:rPr>
      </w:pPr>
    </w:p>
    <w:p w:rsidR="008631A9" w:rsidRPr="005F0E4B" w:rsidRDefault="008631A9" w:rsidP="00E2015D">
      <w:pPr>
        <w:spacing w:line="360" w:lineRule="auto"/>
        <w:rPr>
          <w:rFonts w:ascii="Arial" w:hAnsi="Arial" w:cs="Arial"/>
          <w:b/>
          <w:sz w:val="20"/>
          <w:szCs w:val="20"/>
          <w:lang w:val="en-GB"/>
        </w:rPr>
      </w:pPr>
    </w:p>
    <w:p w:rsidR="004C54D1" w:rsidRDefault="004C54D1" w:rsidP="004C54D1">
      <w:pPr>
        <w:autoSpaceDE w:val="0"/>
        <w:autoSpaceDN w:val="0"/>
        <w:adjustRightInd w:val="0"/>
        <w:spacing w:line="360" w:lineRule="auto"/>
        <w:rPr>
          <w:rFonts w:ascii="Arial" w:hAnsi="Arial" w:cs="Arial"/>
          <w:sz w:val="20"/>
          <w:szCs w:val="20"/>
          <w:lang w:val="fr-FR"/>
        </w:rPr>
      </w:pPr>
      <w:r w:rsidRPr="004C54D1">
        <w:rPr>
          <w:rFonts w:ascii="Arial" w:hAnsi="Arial" w:cs="Arial"/>
          <w:sz w:val="20"/>
          <w:szCs w:val="20"/>
          <w:lang w:val="fr-FR"/>
        </w:rPr>
        <w:t>Les systèmes de capteurs confocaux chromatiques de Micro-Epsilon sont uniques au monde et d'une grande précision. Ils sont utilisés pour mesurer le déplacement, la distance et la position. Les modèles de la série confocalDT IFD241x sont des capteurs confocaux performants avec contrôleur intégré.</w:t>
      </w:r>
    </w:p>
    <w:p w:rsidR="004C54D1" w:rsidRPr="004C54D1" w:rsidRDefault="004C54D1" w:rsidP="004C54D1">
      <w:pPr>
        <w:autoSpaceDE w:val="0"/>
        <w:autoSpaceDN w:val="0"/>
        <w:adjustRightInd w:val="0"/>
        <w:spacing w:line="360" w:lineRule="auto"/>
        <w:rPr>
          <w:rFonts w:ascii="Arial" w:hAnsi="Arial" w:cs="Arial"/>
          <w:sz w:val="20"/>
          <w:szCs w:val="20"/>
          <w:lang w:val="fr-FR"/>
        </w:rPr>
      </w:pPr>
    </w:p>
    <w:p w:rsidR="004C54D1" w:rsidRPr="004C54D1" w:rsidRDefault="004C54D1" w:rsidP="004C54D1">
      <w:pPr>
        <w:autoSpaceDE w:val="0"/>
        <w:autoSpaceDN w:val="0"/>
        <w:adjustRightInd w:val="0"/>
        <w:spacing w:line="360" w:lineRule="auto"/>
        <w:rPr>
          <w:rFonts w:ascii="Arial" w:hAnsi="Arial" w:cs="Arial"/>
          <w:sz w:val="20"/>
          <w:szCs w:val="20"/>
          <w:lang w:val="fr-FR"/>
        </w:rPr>
      </w:pPr>
      <w:r w:rsidRPr="004C54D1">
        <w:rPr>
          <w:rFonts w:ascii="Arial" w:hAnsi="Arial" w:cs="Arial"/>
          <w:sz w:val="20"/>
          <w:szCs w:val="20"/>
          <w:lang w:val="fr-FR"/>
        </w:rPr>
        <w:t>Ceux-ci sont disponibles dès maintenant avec les interfaces de bus de terrain intégrées PROFINET et EtherNet/IP. Ainsi, les capteurs sont désormais équipés de tous les protocoles Ethernet industriels courants.</w:t>
      </w:r>
    </w:p>
    <w:p w:rsidR="004C54D1" w:rsidRDefault="004C54D1" w:rsidP="004C54D1">
      <w:pPr>
        <w:autoSpaceDE w:val="0"/>
        <w:autoSpaceDN w:val="0"/>
        <w:adjustRightInd w:val="0"/>
        <w:spacing w:line="360" w:lineRule="auto"/>
        <w:rPr>
          <w:rFonts w:ascii="Arial" w:hAnsi="Arial" w:cs="Arial"/>
          <w:sz w:val="20"/>
          <w:szCs w:val="20"/>
          <w:lang w:val="fr-FR"/>
        </w:rPr>
      </w:pPr>
      <w:r w:rsidRPr="004C54D1">
        <w:rPr>
          <w:rFonts w:ascii="Arial" w:hAnsi="Arial" w:cs="Arial"/>
          <w:sz w:val="20"/>
          <w:szCs w:val="20"/>
          <w:lang w:val="fr-FR"/>
        </w:rPr>
        <w:t xml:space="preserve">Les modèles confocalDT IFD241x combinent une grande précision avec un design compact. Un autre avantage est la facilité d'intégration des systèmes pouvant être paramétrés via l'interface web intuitive. Grâce à l'interface </w:t>
      </w:r>
      <w:proofErr w:type="spellStart"/>
      <w:r w:rsidRPr="004C54D1">
        <w:rPr>
          <w:rFonts w:ascii="Arial" w:hAnsi="Arial" w:cs="Arial"/>
          <w:sz w:val="20"/>
          <w:szCs w:val="20"/>
          <w:lang w:val="fr-FR"/>
        </w:rPr>
        <w:t>Industrial</w:t>
      </w:r>
      <w:proofErr w:type="spellEnd"/>
      <w:r w:rsidRPr="004C54D1">
        <w:rPr>
          <w:rFonts w:ascii="Arial" w:hAnsi="Arial" w:cs="Arial"/>
          <w:sz w:val="20"/>
          <w:szCs w:val="20"/>
          <w:lang w:val="fr-FR"/>
        </w:rPr>
        <w:t xml:space="preserve"> Ethernet intégrée, les réglages sont automatiquement repris dans l'environnement de l'API. Il est donc inutile de procéder à des réglages complexes dans l'environnement de programmation. L'établissement de la connexion est automatique pour les systèmes de capteurs IFD241x.</w:t>
      </w:r>
    </w:p>
    <w:p w:rsidR="004C54D1" w:rsidRPr="004C54D1" w:rsidRDefault="004C54D1" w:rsidP="004C54D1">
      <w:pPr>
        <w:autoSpaceDE w:val="0"/>
        <w:autoSpaceDN w:val="0"/>
        <w:adjustRightInd w:val="0"/>
        <w:spacing w:line="360" w:lineRule="auto"/>
        <w:rPr>
          <w:rFonts w:ascii="Arial" w:hAnsi="Arial" w:cs="Arial"/>
          <w:sz w:val="20"/>
          <w:szCs w:val="20"/>
          <w:lang w:val="fr-FR"/>
        </w:rPr>
      </w:pPr>
    </w:p>
    <w:p w:rsidR="00C21F31" w:rsidRPr="004C54D1" w:rsidRDefault="004C54D1" w:rsidP="00CE1A92">
      <w:pPr>
        <w:autoSpaceDE w:val="0"/>
        <w:autoSpaceDN w:val="0"/>
        <w:adjustRightInd w:val="0"/>
        <w:spacing w:line="360" w:lineRule="auto"/>
        <w:rPr>
          <w:rFonts w:ascii="Arial" w:hAnsi="Arial" w:cs="Arial"/>
          <w:sz w:val="20"/>
          <w:szCs w:val="20"/>
          <w:lang w:val="fr-FR"/>
        </w:rPr>
      </w:pPr>
      <w:r w:rsidRPr="004C54D1">
        <w:rPr>
          <w:rFonts w:ascii="Arial" w:hAnsi="Arial" w:cs="Arial"/>
          <w:sz w:val="20"/>
          <w:szCs w:val="20"/>
          <w:lang w:val="fr-FR"/>
        </w:rPr>
        <w:t>L'intégration via EtherCAT, PROFINET ou EtherNet/IP dans un système de bus peut se faire selon des protocoles standard (TCP, UDP, FTP) et facilite ainsi la communication.</w:t>
      </w:r>
    </w:p>
    <w:p w:rsidR="00CE1A92" w:rsidRPr="005F0E4B" w:rsidRDefault="00CE1A92" w:rsidP="00CE1A92">
      <w:pPr>
        <w:autoSpaceDE w:val="0"/>
        <w:autoSpaceDN w:val="0"/>
        <w:adjustRightInd w:val="0"/>
        <w:spacing w:line="360" w:lineRule="auto"/>
        <w:rPr>
          <w:rFonts w:ascii="Arial" w:hAnsi="Arial" w:cs="Arial"/>
          <w:sz w:val="20"/>
          <w:szCs w:val="20"/>
          <w:lang w:val="en-GB"/>
        </w:rPr>
      </w:pPr>
    </w:p>
    <w:p w:rsidR="00C21F31" w:rsidRDefault="00A36968" w:rsidP="00CE1A92">
      <w:pPr>
        <w:autoSpaceDE w:val="0"/>
        <w:autoSpaceDN w:val="0"/>
        <w:adjustRightInd w:val="0"/>
        <w:spacing w:line="360" w:lineRule="auto"/>
        <w:ind w:left="2124" w:firstLine="708"/>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4C54D1">
        <w:rPr>
          <w:rFonts w:ascii="Arial" w:hAnsi="Arial" w:cs="Arial"/>
          <w:sz w:val="20"/>
          <w:szCs w:val="20"/>
        </w:rPr>
        <w:t xml:space="preserve"> 1.7</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4C54D1" w:rsidRDefault="004C54D1" w:rsidP="00CE1A92">
      <w:pPr>
        <w:autoSpaceDE w:val="0"/>
        <w:autoSpaceDN w:val="0"/>
        <w:adjustRightInd w:val="0"/>
        <w:spacing w:line="360" w:lineRule="auto"/>
        <w:ind w:left="2124" w:firstLine="708"/>
        <w:rPr>
          <w:rFonts w:ascii="Arial" w:hAnsi="Arial" w:cs="Arial"/>
          <w:sz w:val="20"/>
          <w:szCs w:val="20"/>
        </w:rPr>
      </w:pPr>
    </w:p>
    <w:p w:rsidR="004C54D1" w:rsidRDefault="004C54D1" w:rsidP="00CE1A92">
      <w:pPr>
        <w:autoSpaceDE w:val="0"/>
        <w:autoSpaceDN w:val="0"/>
        <w:adjustRightInd w:val="0"/>
        <w:spacing w:line="360" w:lineRule="auto"/>
        <w:ind w:left="2124" w:firstLine="708"/>
        <w:rPr>
          <w:rFonts w:ascii="Arial" w:hAnsi="Arial" w:cs="Arial"/>
          <w:sz w:val="20"/>
          <w:szCs w:val="20"/>
        </w:rPr>
      </w:pPr>
    </w:p>
    <w:p w:rsidR="004C54D1" w:rsidRDefault="004C54D1" w:rsidP="00CE1A92">
      <w:pPr>
        <w:autoSpaceDE w:val="0"/>
        <w:autoSpaceDN w:val="0"/>
        <w:adjustRightInd w:val="0"/>
        <w:spacing w:line="360" w:lineRule="auto"/>
        <w:ind w:left="2124" w:firstLine="708"/>
        <w:rPr>
          <w:rFonts w:ascii="Arial" w:hAnsi="Arial" w:cs="Arial"/>
          <w:sz w:val="20"/>
          <w:szCs w:val="20"/>
        </w:rPr>
      </w:pPr>
    </w:p>
    <w:p w:rsidR="004C54D1" w:rsidRDefault="004C54D1" w:rsidP="00CE1A92">
      <w:pPr>
        <w:autoSpaceDE w:val="0"/>
        <w:autoSpaceDN w:val="0"/>
        <w:adjustRightInd w:val="0"/>
        <w:spacing w:line="360" w:lineRule="auto"/>
        <w:ind w:left="2124" w:firstLine="708"/>
        <w:rPr>
          <w:rFonts w:ascii="Arial" w:hAnsi="Arial" w:cs="Arial"/>
          <w:sz w:val="20"/>
          <w:szCs w:val="20"/>
        </w:rPr>
      </w:pPr>
    </w:p>
    <w:p w:rsidR="004C54D1" w:rsidRDefault="004C54D1" w:rsidP="00CE1A92">
      <w:pPr>
        <w:autoSpaceDE w:val="0"/>
        <w:autoSpaceDN w:val="0"/>
        <w:adjustRightInd w:val="0"/>
        <w:spacing w:line="360" w:lineRule="auto"/>
        <w:ind w:left="2124" w:firstLine="708"/>
        <w:rPr>
          <w:rFonts w:ascii="Arial" w:hAnsi="Arial" w:cs="Arial"/>
          <w:sz w:val="20"/>
          <w:szCs w:val="20"/>
        </w:rPr>
      </w:pPr>
    </w:p>
    <w:p w:rsidR="004C54D1" w:rsidRDefault="004C54D1" w:rsidP="00CE1A92">
      <w:pPr>
        <w:autoSpaceDE w:val="0"/>
        <w:autoSpaceDN w:val="0"/>
        <w:adjustRightInd w:val="0"/>
        <w:spacing w:line="360" w:lineRule="auto"/>
        <w:ind w:left="2124" w:firstLine="708"/>
        <w:rPr>
          <w:rFonts w:ascii="Arial" w:hAnsi="Arial" w:cs="Arial"/>
          <w:sz w:val="20"/>
          <w:szCs w:val="20"/>
        </w:rPr>
      </w:pPr>
    </w:p>
    <w:p w:rsidR="004C54D1" w:rsidRDefault="004C54D1" w:rsidP="00CE1A92">
      <w:pPr>
        <w:autoSpaceDE w:val="0"/>
        <w:autoSpaceDN w:val="0"/>
        <w:adjustRightInd w:val="0"/>
        <w:spacing w:line="360" w:lineRule="auto"/>
        <w:ind w:left="2124" w:firstLine="708"/>
        <w:rPr>
          <w:rFonts w:ascii="Arial" w:hAnsi="Arial" w:cs="Arial"/>
          <w:sz w:val="20"/>
          <w:szCs w:val="20"/>
        </w:rPr>
      </w:pPr>
    </w:p>
    <w:p w:rsidR="00991F87" w:rsidRDefault="004A5E1C"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 id="_x0000_i1025" type="#_x0000_t75" style="width:332.85pt;height:240pt">
            <v:imagedata r:id="rId10" o:title="confocalDT_IFD241x_EtherCAT-PROFINET_EtherNet-IP_PR_18x13"/>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4C54D1" w:rsidRPr="004C54D1">
        <w:rPr>
          <w:rFonts w:ascii="Arial" w:hAnsi="Arial" w:cs="Arial"/>
          <w:sz w:val="20"/>
          <w:szCs w:val="20"/>
          <w:lang w:val="en-GB"/>
        </w:rPr>
        <w:t>PR607_confocalDT_IFD241x_EtherCAT-PROFINET_EtherNet-IP_PR_18x13</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ja-JP"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4A5E1C"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3"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4A5E1C" w:rsidP="00F86DF1">
                    <w:pPr>
                      <w:pStyle w:val="Fuzeile"/>
                      <w:jc w:val="right"/>
                      <w:rPr>
                        <w:rFonts w:ascii="Swis721 Lt BT" w:hAnsi="Swis721 Lt BT"/>
                        <w:sz w:val="12"/>
                        <w:szCs w:val="12"/>
                      </w:rPr>
                    </w:pPr>
                    <w:hyperlink r:id="rId4"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4A5E1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836338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5E1C"/>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54D1"/>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45159A"/>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37697039">
      <w:bodyDiv w:val="1"/>
      <w:marLeft w:val="0"/>
      <w:marRight w:val="0"/>
      <w:marTop w:val="0"/>
      <w:marBottom w:val="0"/>
      <w:divBdr>
        <w:top w:val="none" w:sz="0" w:space="0" w:color="auto"/>
        <w:left w:val="none" w:sz="0" w:space="0" w:color="auto"/>
        <w:bottom w:val="none" w:sz="0" w:space="0" w:color="auto"/>
        <w:right w:val="none" w:sz="0" w:space="0" w:color="auto"/>
      </w:divBdr>
      <w:divsChild>
        <w:div w:id="720637197">
          <w:marLeft w:val="0"/>
          <w:marRight w:val="0"/>
          <w:marTop w:val="0"/>
          <w:marBottom w:val="0"/>
          <w:divBdr>
            <w:top w:val="none" w:sz="0" w:space="0" w:color="auto"/>
            <w:left w:val="none" w:sz="0" w:space="0" w:color="auto"/>
            <w:bottom w:val="none" w:sz="0" w:space="0" w:color="auto"/>
            <w:right w:val="none" w:sz="0" w:space="0" w:color="auto"/>
          </w:divBdr>
          <w:divsChild>
            <w:div w:id="1609192882">
              <w:marLeft w:val="120"/>
              <w:marRight w:val="120"/>
              <w:marTop w:val="120"/>
              <w:marBottom w:val="120"/>
              <w:divBdr>
                <w:top w:val="none" w:sz="0" w:space="0" w:color="auto"/>
                <w:left w:val="none" w:sz="0" w:space="0" w:color="auto"/>
                <w:bottom w:val="none" w:sz="0" w:space="0" w:color="auto"/>
                <w:right w:val="none" w:sz="0" w:space="0" w:color="auto"/>
              </w:divBdr>
              <w:divsChild>
                <w:div w:id="1935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59170">
      <w:bodyDiv w:val="1"/>
      <w:marLeft w:val="0"/>
      <w:marRight w:val="0"/>
      <w:marTop w:val="0"/>
      <w:marBottom w:val="0"/>
      <w:divBdr>
        <w:top w:val="none" w:sz="0" w:space="0" w:color="auto"/>
        <w:left w:val="none" w:sz="0" w:space="0" w:color="auto"/>
        <w:bottom w:val="none" w:sz="0" w:space="0" w:color="auto"/>
        <w:right w:val="none" w:sz="0" w:space="0" w:color="auto"/>
      </w:divBdr>
      <w:divsChild>
        <w:div w:id="1111047552">
          <w:marLeft w:val="0"/>
          <w:marRight w:val="0"/>
          <w:marTop w:val="0"/>
          <w:marBottom w:val="0"/>
          <w:divBdr>
            <w:top w:val="none" w:sz="0" w:space="0" w:color="auto"/>
            <w:left w:val="none" w:sz="0" w:space="0" w:color="auto"/>
            <w:bottom w:val="none" w:sz="0" w:space="0" w:color="auto"/>
            <w:right w:val="none" w:sz="0" w:space="0" w:color="auto"/>
          </w:divBdr>
          <w:divsChild>
            <w:div w:id="433207255">
              <w:marLeft w:val="120"/>
              <w:marRight w:val="120"/>
              <w:marTop w:val="120"/>
              <w:marBottom w:val="120"/>
              <w:divBdr>
                <w:top w:val="none" w:sz="0" w:space="0" w:color="auto"/>
                <w:left w:val="none" w:sz="0" w:space="0" w:color="auto"/>
                <w:bottom w:val="none" w:sz="0" w:space="0" w:color="auto"/>
                <w:right w:val="none" w:sz="0" w:space="0" w:color="auto"/>
              </w:divBdr>
              <w:divsChild>
                <w:div w:id="60392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46920869">
      <w:bodyDiv w:val="1"/>
      <w:marLeft w:val="0"/>
      <w:marRight w:val="0"/>
      <w:marTop w:val="0"/>
      <w:marBottom w:val="0"/>
      <w:divBdr>
        <w:top w:val="none" w:sz="0" w:space="0" w:color="auto"/>
        <w:left w:val="none" w:sz="0" w:space="0" w:color="auto"/>
        <w:bottom w:val="none" w:sz="0" w:space="0" w:color="auto"/>
        <w:right w:val="none" w:sz="0" w:space="0" w:color="auto"/>
      </w:divBdr>
      <w:divsChild>
        <w:div w:id="721447296">
          <w:marLeft w:val="0"/>
          <w:marRight w:val="0"/>
          <w:marTop w:val="0"/>
          <w:marBottom w:val="0"/>
          <w:divBdr>
            <w:top w:val="none" w:sz="0" w:space="0" w:color="auto"/>
            <w:left w:val="none" w:sz="0" w:space="0" w:color="auto"/>
            <w:bottom w:val="none" w:sz="0" w:space="0" w:color="auto"/>
            <w:right w:val="none" w:sz="0" w:space="0" w:color="auto"/>
          </w:divBdr>
          <w:divsChild>
            <w:div w:id="932861906">
              <w:marLeft w:val="120"/>
              <w:marRight w:val="120"/>
              <w:marTop w:val="120"/>
              <w:marBottom w:val="120"/>
              <w:divBdr>
                <w:top w:val="none" w:sz="0" w:space="0" w:color="auto"/>
                <w:left w:val="none" w:sz="0" w:space="0" w:color="auto"/>
                <w:bottom w:val="none" w:sz="0" w:space="0" w:color="auto"/>
                <w:right w:val="none" w:sz="0" w:space="0" w:color="auto"/>
              </w:divBdr>
              <w:divsChild>
                <w:div w:id="47187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07309-03B9-4065-AEEB-E2FEC1D7D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1619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1870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7</cp:revision>
  <cp:lastPrinted>2020-10-15T14:00:00Z</cp:lastPrinted>
  <dcterms:created xsi:type="dcterms:W3CDTF">2024-04-25T07:55:00Z</dcterms:created>
  <dcterms:modified xsi:type="dcterms:W3CDTF">2025-01-14T11:36:00Z</dcterms:modified>
</cp:coreProperties>
</file>