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5852D33E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584C96">
        <w:rPr>
          <w:rFonts w:ascii="Arial" w:hAnsi="Arial"/>
        </w:rPr>
        <w:t>583</w:t>
      </w:r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15882111" w14:textId="5A300CA7" w:rsidR="00A470CC" w:rsidRDefault="00584C96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584C96">
        <w:rPr>
          <w:rFonts w:ascii="Arial" w:hAnsi="Arial" w:cs="Arial"/>
          <w:b/>
          <w:bCs/>
          <w:sz w:val="28"/>
          <w:szCs w:val="28"/>
        </w:rPr>
        <w:t>Kapazitive Sensoren für Hochtemperaturanwendungen bis 800 °C</w:t>
      </w:r>
    </w:p>
    <w:p w14:paraId="00624C2C" w14:textId="77777777" w:rsidR="00584C96" w:rsidRDefault="00584C96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69377C" w14:textId="4B447C77" w:rsidR="0011078F" w:rsidRDefault="00B43DE5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B43DE5">
        <w:rPr>
          <w:rFonts w:ascii="Arial" w:hAnsi="Arial" w:cs="Arial"/>
          <w:b/>
          <w:sz w:val="20"/>
          <w:szCs w:val="20"/>
        </w:rPr>
        <w:t xml:space="preserve">Für Weg- und Abstandsmessungen bei Umgebungstemperaturen bis +800 °C stellt Micro-Epsilon das robuste, kapazitive Sensorsystem </w:t>
      </w:r>
      <w:proofErr w:type="spellStart"/>
      <w:r w:rsidRPr="00B43DE5">
        <w:rPr>
          <w:rFonts w:ascii="Arial" w:hAnsi="Arial" w:cs="Arial"/>
          <w:b/>
          <w:sz w:val="20"/>
          <w:szCs w:val="20"/>
        </w:rPr>
        <w:t>capaNCDT</w:t>
      </w:r>
      <w:proofErr w:type="spellEnd"/>
      <w:r w:rsidRPr="00B43DE5">
        <w:rPr>
          <w:rFonts w:ascii="Arial" w:hAnsi="Arial" w:cs="Arial"/>
          <w:b/>
          <w:sz w:val="20"/>
          <w:szCs w:val="20"/>
        </w:rPr>
        <w:t xml:space="preserve"> 6228 vor. Dank der hohen Temperaturstabilität und der ausgesprochen hohen Linearität liefern die Sensoren präzise Ergebnisse auch bei anspruchsvollen Umgebungsbedingungen.</w:t>
      </w:r>
    </w:p>
    <w:p w14:paraId="39824D44" w14:textId="77777777"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5F297033" w14:textId="77777777" w:rsidR="00B43DE5" w:rsidRDefault="00B43DE5" w:rsidP="00B43DE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B43DE5">
        <w:rPr>
          <w:rFonts w:ascii="Arial" w:hAnsi="Arial" w:cs="Arial"/>
          <w:sz w:val="20"/>
          <w:szCs w:val="20"/>
        </w:rPr>
        <w:t xml:space="preserve">Das neue kapazitive Sensorsystem </w:t>
      </w:r>
      <w:proofErr w:type="spellStart"/>
      <w:r w:rsidRPr="00B43DE5">
        <w:rPr>
          <w:rFonts w:ascii="Arial" w:hAnsi="Arial" w:cs="Arial"/>
          <w:sz w:val="20"/>
          <w:szCs w:val="20"/>
        </w:rPr>
        <w:t>capaNCDT</w:t>
      </w:r>
      <w:proofErr w:type="spellEnd"/>
      <w:r w:rsidRPr="00B43DE5">
        <w:rPr>
          <w:rFonts w:ascii="Arial" w:hAnsi="Arial" w:cs="Arial"/>
          <w:sz w:val="20"/>
          <w:szCs w:val="20"/>
        </w:rPr>
        <w:t xml:space="preserve"> 6228 setzt sich aus den kapazitiven Hochtemperatursensoren </w:t>
      </w:r>
      <w:proofErr w:type="spellStart"/>
      <w:r w:rsidRPr="00B43DE5">
        <w:rPr>
          <w:rFonts w:ascii="Arial" w:hAnsi="Arial" w:cs="Arial"/>
          <w:sz w:val="20"/>
          <w:szCs w:val="20"/>
        </w:rPr>
        <w:t>capaNCDT</w:t>
      </w:r>
      <w:proofErr w:type="spellEnd"/>
      <w:r w:rsidRPr="00B43DE5">
        <w:rPr>
          <w:rFonts w:ascii="Arial" w:hAnsi="Arial" w:cs="Arial"/>
          <w:sz w:val="20"/>
          <w:szCs w:val="20"/>
        </w:rPr>
        <w:t xml:space="preserve"> CSE/HT und dem Controller </w:t>
      </w:r>
      <w:proofErr w:type="spellStart"/>
      <w:r w:rsidRPr="00B43DE5">
        <w:rPr>
          <w:rFonts w:ascii="Arial" w:hAnsi="Arial" w:cs="Arial"/>
          <w:sz w:val="20"/>
          <w:szCs w:val="20"/>
        </w:rPr>
        <w:t>capaNCDT</w:t>
      </w:r>
      <w:proofErr w:type="spellEnd"/>
      <w:r w:rsidRPr="00B43DE5">
        <w:rPr>
          <w:rFonts w:ascii="Arial" w:hAnsi="Arial" w:cs="Arial"/>
          <w:sz w:val="20"/>
          <w:szCs w:val="20"/>
        </w:rPr>
        <w:t xml:space="preserve"> 6228 zusammen. Das Sensorsystem ist für Hochtemperaturanwendungen bis +800 °C konzipiert. Eingesetzt wird es unter anderem zur Dickenmessung glühender Bremsscheiben sowie bei der </w:t>
      </w:r>
      <w:proofErr w:type="spellStart"/>
      <w:r w:rsidRPr="00B43DE5">
        <w:rPr>
          <w:rFonts w:ascii="Arial" w:hAnsi="Arial" w:cs="Arial"/>
          <w:sz w:val="20"/>
          <w:szCs w:val="20"/>
        </w:rPr>
        <w:t>Pegelstandsüberwachung</w:t>
      </w:r>
      <w:proofErr w:type="spellEnd"/>
      <w:r w:rsidRPr="00B43DE5">
        <w:rPr>
          <w:rFonts w:ascii="Arial" w:hAnsi="Arial" w:cs="Arial"/>
          <w:sz w:val="20"/>
          <w:szCs w:val="20"/>
        </w:rPr>
        <w:t xml:space="preserve"> von </w:t>
      </w:r>
      <w:proofErr w:type="spellStart"/>
      <w:r w:rsidRPr="00B43DE5">
        <w:rPr>
          <w:rFonts w:ascii="Arial" w:hAnsi="Arial" w:cs="Arial"/>
          <w:sz w:val="20"/>
          <w:szCs w:val="20"/>
        </w:rPr>
        <w:t>Floatglas</w:t>
      </w:r>
      <w:proofErr w:type="spellEnd"/>
      <w:r w:rsidRPr="00B43DE5">
        <w:rPr>
          <w:rFonts w:ascii="Arial" w:hAnsi="Arial" w:cs="Arial"/>
          <w:sz w:val="20"/>
          <w:szCs w:val="20"/>
        </w:rPr>
        <w:t>.</w:t>
      </w:r>
    </w:p>
    <w:p w14:paraId="602B27C3" w14:textId="77777777" w:rsidR="00B43DE5" w:rsidRDefault="00B43DE5" w:rsidP="00B43DE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785DF760" w14:textId="7F7DAB00" w:rsidR="00B43DE5" w:rsidRDefault="00B43DE5" w:rsidP="00B43DE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B43DE5">
        <w:rPr>
          <w:rFonts w:ascii="Arial" w:hAnsi="Arial" w:cs="Arial"/>
          <w:sz w:val="20"/>
          <w:szCs w:val="20"/>
        </w:rPr>
        <w:t xml:space="preserve">An den performanten Controller lassen sich bis zu vier Sensoren gleichzeitig anschließen. Die verfügbaren Sensoren decken Messbereiche von 1 mm bis zu 20 mm </w:t>
      </w:r>
      <w:proofErr w:type="spellStart"/>
      <w:r w:rsidRPr="00B43DE5">
        <w:rPr>
          <w:rFonts w:ascii="Arial" w:hAnsi="Arial" w:cs="Arial"/>
          <w:sz w:val="20"/>
          <w:szCs w:val="20"/>
        </w:rPr>
        <w:t>ab.Ein</w:t>
      </w:r>
      <w:proofErr w:type="spellEnd"/>
      <w:r w:rsidRPr="00B43DE5">
        <w:rPr>
          <w:rFonts w:ascii="Arial" w:hAnsi="Arial" w:cs="Arial"/>
          <w:sz w:val="20"/>
          <w:szCs w:val="20"/>
        </w:rPr>
        <w:t xml:space="preserve"> Hochtemperatur-Sensorkabel kompensiert Störungen durch elektrische oder magnetische Felder. Die Ausgabe der Messdaten erfolgt sowohl analog als auch digital über moderne Schnittstellen wie Ethernet und </w:t>
      </w:r>
      <w:proofErr w:type="spellStart"/>
      <w:r w:rsidRPr="00B43DE5">
        <w:rPr>
          <w:rFonts w:ascii="Arial" w:hAnsi="Arial" w:cs="Arial"/>
          <w:sz w:val="20"/>
          <w:szCs w:val="20"/>
        </w:rPr>
        <w:t>EtherCAT</w:t>
      </w:r>
      <w:proofErr w:type="spellEnd"/>
      <w:r w:rsidRPr="00B43DE5">
        <w:rPr>
          <w:rFonts w:ascii="Arial" w:hAnsi="Arial" w:cs="Arial"/>
          <w:sz w:val="20"/>
          <w:szCs w:val="20"/>
        </w:rPr>
        <w:t>.</w:t>
      </w:r>
      <w:r w:rsidR="00B73452">
        <w:rPr>
          <w:rFonts w:ascii="Arial" w:hAnsi="Arial" w:cs="Arial"/>
          <w:sz w:val="20"/>
          <w:szCs w:val="20"/>
        </w:rPr>
        <w:t xml:space="preserve">        </w:t>
      </w:r>
      <w:r w:rsidR="003626BE">
        <w:rPr>
          <w:rFonts w:ascii="Arial" w:hAnsi="Arial" w:cs="Arial"/>
          <w:sz w:val="20"/>
          <w:szCs w:val="20"/>
        </w:rPr>
        <w:t xml:space="preserve"> </w:t>
      </w:r>
      <w:r w:rsidR="003775E0">
        <w:rPr>
          <w:rFonts w:ascii="Arial" w:hAnsi="Arial" w:cs="Arial"/>
          <w:sz w:val="20"/>
          <w:szCs w:val="20"/>
        </w:rPr>
        <w:t xml:space="preserve"> </w:t>
      </w:r>
    </w:p>
    <w:p w14:paraId="0A989A9B" w14:textId="13161B4F" w:rsidR="00B43DE5" w:rsidRDefault="00207D11" w:rsidP="00B43DE5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B43DE5">
        <w:rPr>
          <w:rFonts w:ascii="Arial" w:hAnsi="Arial" w:cs="Arial"/>
          <w:sz w:val="20"/>
          <w:szCs w:val="20"/>
        </w:rPr>
        <w:t>1.1</w:t>
      </w:r>
      <w:r w:rsidR="00D45826">
        <w:rPr>
          <w:rFonts w:ascii="Arial" w:hAnsi="Arial" w:cs="Arial"/>
          <w:sz w:val="20"/>
          <w:szCs w:val="20"/>
        </w:rPr>
        <w:t xml:space="preserve">00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5222665D" w14:textId="77777777" w:rsidR="00B43DE5" w:rsidRPr="00B43DE5" w:rsidRDefault="00B43DE5" w:rsidP="00B43DE5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8C0EC9D" w14:textId="5E5C89C1" w:rsidR="00286DBF" w:rsidRDefault="00B43DE5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pict w14:anchorId="189A15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2pt;height:196.8pt">
            <v:imagedata r:id="rId10" o:title="capaNCDT-6228_CSE_18x13"/>
          </v:shape>
        </w:pict>
      </w:r>
    </w:p>
    <w:p w14:paraId="2C422A10" w14:textId="4BA7F3F1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r w:rsidR="00863AF3" w:rsidRPr="00863AF3">
        <w:rPr>
          <w:rFonts w:ascii="Arial" w:hAnsi="Arial"/>
          <w:sz w:val="20"/>
          <w:szCs w:val="20"/>
          <w:lang w:val="en-GB"/>
        </w:rPr>
        <w:t>capaNCDT-6228_CSE_18x13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B43DE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B43DE5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4886838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9E2CF-84AA-4895-A2D7-3A95A2E3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1224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14</cp:revision>
  <cp:lastPrinted>2020-10-15T14:00:00Z</cp:lastPrinted>
  <dcterms:created xsi:type="dcterms:W3CDTF">2023-03-23T10:40:00Z</dcterms:created>
  <dcterms:modified xsi:type="dcterms:W3CDTF">2023-06-21T14:00:00Z</dcterms:modified>
</cp:coreProperties>
</file>