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74C11" w14:textId="77777777" w:rsidR="00692B79" w:rsidRPr="00231E05" w:rsidRDefault="00692B79" w:rsidP="00692B79">
      <w:pPr>
        <w:rPr>
          <w:rFonts w:ascii="Arial" w:hAnsi="Arial" w:cs="Arial"/>
        </w:rPr>
      </w:pPr>
      <w:r>
        <w:rPr>
          <w:rFonts w:ascii="Arial" w:hAnsi="Arial" w:cs="Arial"/>
        </w:rPr>
        <w:t xml:space="preserve">Communiqué de presse </w:t>
      </w:r>
    </w:p>
    <w:p w14:paraId="15EE168C" w14:textId="77777777" w:rsidR="00692B79" w:rsidRPr="00231E05" w:rsidRDefault="00692B79" w:rsidP="00692B79">
      <w:pPr>
        <w:rPr>
          <w:rFonts w:ascii="Arial" w:hAnsi="Arial" w:cs="Arial"/>
        </w:rPr>
      </w:pPr>
      <w:r>
        <w:rPr>
          <w:rFonts w:ascii="Arial" w:hAnsi="Arial" w:cs="Arial"/>
        </w:rPr>
        <w:t>N° 655f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69E3C1B0" w14:textId="77777777" w:rsidR="00692B79" w:rsidRPr="00231E05" w:rsidRDefault="00692B79" w:rsidP="00692B79">
      <w:pPr>
        <w:spacing w:line="360" w:lineRule="auto"/>
        <w:rPr>
          <w:rFonts w:ascii="Arial" w:hAnsi="Arial" w:cs="Arial"/>
          <w:b/>
          <w:sz w:val="28"/>
          <w:szCs w:val="28"/>
          <w:lang w:eastAsia="en-US"/>
        </w:rPr>
      </w:pPr>
    </w:p>
    <w:p w14:paraId="618A6C0E" w14:textId="77777777" w:rsidR="00A152AA" w:rsidRDefault="00A152AA" w:rsidP="0063789F">
      <w:pPr>
        <w:pStyle w:val="StandardWeb"/>
        <w:spacing w:line="360" w:lineRule="auto"/>
        <w:rPr>
          <w:rFonts w:ascii="Arial" w:hAnsi="Arial" w:cs="Arial"/>
          <w:b/>
          <w:sz w:val="32"/>
          <w:szCs w:val="32"/>
        </w:rPr>
      </w:pPr>
      <w:r>
        <w:rPr>
          <w:rFonts w:ascii="Arial" w:hAnsi="Arial" w:cs="Arial"/>
          <w:b/>
          <w:sz w:val="32"/>
          <w:szCs w:val="32"/>
        </w:rPr>
        <w:t>Système de mesure précis à courants de Foucault pour températures ambiantes élevées</w:t>
      </w:r>
    </w:p>
    <w:p w14:paraId="16603D3D" w14:textId="77777777" w:rsidR="00A152AA" w:rsidRDefault="00A152AA" w:rsidP="0063789F">
      <w:pPr>
        <w:pStyle w:val="StandardWeb"/>
        <w:spacing w:line="360" w:lineRule="auto"/>
        <w:rPr>
          <w:rFonts w:ascii="Arial" w:hAnsi="Arial" w:cs="Arial"/>
          <w:b/>
          <w:sz w:val="22"/>
          <w:szCs w:val="22"/>
        </w:rPr>
      </w:pPr>
      <w:r>
        <w:rPr>
          <w:rFonts w:ascii="Arial" w:hAnsi="Arial" w:cs="Arial"/>
          <w:b/>
          <w:sz w:val="22"/>
          <w:szCs w:val="22"/>
        </w:rPr>
        <w:t>Le nouveau système de mesure à courants de Foucault eddyNCDT 3020 est utilisé pour la mesure rapide et précise des déplacements, des distances et des positions dans les applications industrielles. Ce système de capteurs fournit des résultats de mesure précis et stables, même à des températures ambiantes allant jusqu'à 200°C.</w:t>
      </w:r>
    </w:p>
    <w:p w14:paraId="051A1312" w14:textId="77777777" w:rsidR="00A152AA" w:rsidRPr="00A152AA" w:rsidRDefault="00A152AA" w:rsidP="00A152AA">
      <w:pPr>
        <w:pStyle w:val="StandardWeb"/>
        <w:spacing w:line="360" w:lineRule="auto"/>
        <w:rPr>
          <w:rFonts w:ascii="Arial" w:hAnsi="Arial" w:cs="Arial"/>
          <w:sz w:val="22"/>
          <w:szCs w:val="22"/>
        </w:rPr>
      </w:pPr>
      <w:r>
        <w:rPr>
          <w:rFonts w:ascii="Arial" w:hAnsi="Arial" w:cs="Arial"/>
          <w:sz w:val="22"/>
          <w:szCs w:val="22"/>
        </w:rPr>
        <w:t>Le nouveau eddyNCDT 3020 est un système de mesure à courants de Foucault compact et performant pour la mesure rapide et précise de déplacements, de distances et de positions dans les applications industrielles. Le contrôleur performant offre une haute résolution et enregistre les changements rapides de distance avec une grande précision.</w:t>
      </w:r>
    </w:p>
    <w:p w14:paraId="545A5F12" w14:textId="77777777" w:rsidR="00A152AA" w:rsidRPr="00A152AA" w:rsidRDefault="00A152AA" w:rsidP="00A152AA">
      <w:pPr>
        <w:pStyle w:val="StandardWeb"/>
        <w:spacing w:line="360" w:lineRule="auto"/>
        <w:rPr>
          <w:rFonts w:ascii="Arial" w:hAnsi="Arial" w:cs="Arial"/>
          <w:b/>
          <w:sz w:val="22"/>
          <w:szCs w:val="22"/>
        </w:rPr>
      </w:pPr>
      <w:r>
        <w:rPr>
          <w:rFonts w:ascii="Arial" w:hAnsi="Arial" w:cs="Arial"/>
          <w:b/>
          <w:sz w:val="22"/>
          <w:szCs w:val="22"/>
        </w:rPr>
        <w:t>Pour les applications industrielles en série à haute température</w:t>
      </w:r>
    </w:p>
    <w:p w14:paraId="29FE24F6" w14:textId="77777777" w:rsidR="00A152AA" w:rsidRPr="00A152AA" w:rsidRDefault="00A152AA" w:rsidP="00A152AA">
      <w:pPr>
        <w:pStyle w:val="StandardWeb"/>
        <w:spacing w:line="360" w:lineRule="auto"/>
        <w:rPr>
          <w:rFonts w:ascii="Arial" w:hAnsi="Arial" w:cs="Arial"/>
          <w:sz w:val="22"/>
          <w:szCs w:val="22"/>
        </w:rPr>
      </w:pPr>
      <w:r>
        <w:rPr>
          <w:rFonts w:ascii="Arial" w:hAnsi="Arial" w:cs="Arial"/>
          <w:sz w:val="22"/>
          <w:szCs w:val="22"/>
        </w:rPr>
        <w:t>Grâce à l'énorme résistance thermique du capteur (jusqu'à 200°C) et du contrôleur (jusqu'à 105°C), le canal de mesure complet peut être utilisé à une température ambiante élevée, ce qui réduit les effets thermiques sur le câble et augmente la précision de mesure. Grâce à sa forme robuste et compacte ainsi qu'à sa flexibilité de connexion et de configuration, l'eddyNCDT 3020 est particulièrement adapté aux environnements industriels et à l'intégration dans les machines. Ce système s'utilise par exemple pour mesurer la distance dans les applications de soudage, les processus de laminage de l'acier ou les dispositifs de coulée sous pression.</w:t>
      </w:r>
    </w:p>
    <w:p w14:paraId="5FCCB7EA" w14:textId="77777777" w:rsidR="008D5C7B" w:rsidRDefault="008D5C7B">
      <w:pPr>
        <w:spacing w:after="160" w:line="259" w:lineRule="auto"/>
        <w:rPr>
          <w:rFonts w:ascii="Arial" w:hAnsi="Arial" w:cs="Arial"/>
          <w:b/>
          <w:sz w:val="22"/>
          <w:szCs w:val="22"/>
        </w:rPr>
      </w:pPr>
      <w:r>
        <w:rPr>
          <w:rFonts w:ascii="Arial" w:hAnsi="Arial" w:cs="Arial"/>
          <w:b/>
          <w:sz w:val="22"/>
          <w:szCs w:val="22"/>
        </w:rPr>
        <w:br w:type="page"/>
      </w:r>
    </w:p>
    <w:p w14:paraId="7C44C635" w14:textId="77777777" w:rsidR="008D5C7B" w:rsidRDefault="008D5C7B" w:rsidP="00A152AA">
      <w:pPr>
        <w:pStyle w:val="StandardWeb"/>
        <w:spacing w:line="360" w:lineRule="auto"/>
        <w:rPr>
          <w:rFonts w:ascii="Arial" w:hAnsi="Arial" w:cs="Arial"/>
          <w:b/>
          <w:sz w:val="22"/>
          <w:szCs w:val="22"/>
        </w:rPr>
      </w:pPr>
    </w:p>
    <w:p w14:paraId="1F2EE2F1" w14:textId="77777777" w:rsidR="008D5C7B" w:rsidRDefault="008D5C7B" w:rsidP="00A152AA">
      <w:pPr>
        <w:pStyle w:val="StandardWeb"/>
        <w:spacing w:line="360" w:lineRule="auto"/>
        <w:rPr>
          <w:rFonts w:ascii="Arial" w:hAnsi="Arial" w:cs="Arial"/>
          <w:b/>
          <w:sz w:val="22"/>
          <w:szCs w:val="22"/>
        </w:rPr>
      </w:pPr>
    </w:p>
    <w:p w14:paraId="15DCA8AB" w14:textId="7574DC28" w:rsidR="00A152AA" w:rsidRPr="00A152AA" w:rsidRDefault="00A152AA" w:rsidP="00A152AA">
      <w:pPr>
        <w:pStyle w:val="StandardWeb"/>
        <w:spacing w:line="360" w:lineRule="auto"/>
        <w:rPr>
          <w:rFonts w:ascii="Arial" w:hAnsi="Arial" w:cs="Arial"/>
          <w:b/>
          <w:sz w:val="22"/>
          <w:szCs w:val="22"/>
        </w:rPr>
      </w:pPr>
      <w:proofErr w:type="spellStart"/>
      <w:r>
        <w:rPr>
          <w:rFonts w:ascii="Arial" w:hAnsi="Arial" w:cs="Arial"/>
          <w:b/>
          <w:sz w:val="22"/>
          <w:szCs w:val="22"/>
        </w:rPr>
        <w:t>Vaste</w:t>
      </w:r>
      <w:proofErr w:type="spellEnd"/>
      <w:r>
        <w:rPr>
          <w:rFonts w:ascii="Arial" w:hAnsi="Arial" w:cs="Arial"/>
          <w:b/>
          <w:sz w:val="22"/>
          <w:szCs w:val="22"/>
        </w:rPr>
        <w:t xml:space="preserve"> </w:t>
      </w:r>
      <w:proofErr w:type="spellStart"/>
      <w:r>
        <w:rPr>
          <w:rFonts w:ascii="Arial" w:hAnsi="Arial" w:cs="Arial"/>
          <w:b/>
          <w:sz w:val="22"/>
          <w:szCs w:val="22"/>
        </w:rPr>
        <w:t>gamme</w:t>
      </w:r>
      <w:proofErr w:type="spellEnd"/>
      <w:r>
        <w:rPr>
          <w:rFonts w:ascii="Arial" w:hAnsi="Arial" w:cs="Arial"/>
          <w:b/>
          <w:sz w:val="22"/>
          <w:szCs w:val="22"/>
        </w:rPr>
        <w:t xml:space="preserve"> de </w:t>
      </w:r>
      <w:proofErr w:type="spellStart"/>
      <w:r>
        <w:rPr>
          <w:rFonts w:ascii="Arial" w:hAnsi="Arial" w:cs="Arial"/>
          <w:b/>
          <w:sz w:val="22"/>
          <w:szCs w:val="22"/>
        </w:rPr>
        <w:t>capteurs</w:t>
      </w:r>
      <w:proofErr w:type="spellEnd"/>
      <w:r>
        <w:rPr>
          <w:rFonts w:ascii="Arial" w:hAnsi="Arial" w:cs="Arial"/>
          <w:b/>
          <w:sz w:val="22"/>
          <w:szCs w:val="22"/>
        </w:rPr>
        <w:t xml:space="preserve"> et configuration simple</w:t>
      </w:r>
    </w:p>
    <w:p w14:paraId="4D3F5D8B" w14:textId="77777777" w:rsidR="00A152AA" w:rsidRDefault="00A152AA" w:rsidP="00A152AA">
      <w:pPr>
        <w:pStyle w:val="StandardWeb"/>
        <w:spacing w:line="360" w:lineRule="auto"/>
        <w:rPr>
          <w:rFonts w:ascii="Arial" w:hAnsi="Arial" w:cs="Arial"/>
          <w:sz w:val="22"/>
          <w:szCs w:val="22"/>
        </w:rPr>
      </w:pPr>
      <w:r>
        <w:rPr>
          <w:rFonts w:ascii="Arial" w:hAnsi="Arial" w:cs="Arial"/>
          <w:sz w:val="22"/>
          <w:szCs w:val="22"/>
        </w:rPr>
        <w:lastRenderedPageBreak/>
        <w:t>Le contrôleur robuste peut être combiné avec les capteurs les plus divers et est adapté en usine aux matériaux ferromagnétiques ou non ferromagnétiques. Le vaste portefeuille de capteurs permet de couvrir les plages de mesure de 1 à 80 mm. La configuration du système se fait en toute simplicité, via le sensorTOOL, qui offre une grande flexibilité d'utilisation grâce à de nombreuses possibilités de réglage :</w:t>
      </w:r>
    </w:p>
    <w:p w14:paraId="72DE8533" w14:textId="77777777" w:rsid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 xml:space="preserve">Mise à </w:t>
      </w:r>
      <w:proofErr w:type="spellStart"/>
      <w:r>
        <w:rPr>
          <w:rFonts w:ascii="Arial" w:hAnsi="Arial" w:cs="Arial"/>
          <w:sz w:val="22"/>
          <w:szCs w:val="22"/>
        </w:rPr>
        <w:t>l'échelle</w:t>
      </w:r>
      <w:proofErr w:type="spellEnd"/>
      <w:r>
        <w:rPr>
          <w:rFonts w:ascii="Arial" w:hAnsi="Arial" w:cs="Arial"/>
          <w:sz w:val="22"/>
          <w:szCs w:val="22"/>
        </w:rPr>
        <w:t xml:space="preserve"> au choix de la sortie analogique et de la plage de mesure</w:t>
      </w:r>
    </w:p>
    <w:p w14:paraId="5DA8E937" w14:textId="77777777" w:rsid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Nombreuses possibilités de surveillance de l'état (surveillance des valeurs limites par sortie de commutation)</w:t>
      </w:r>
    </w:p>
    <w:p w14:paraId="3407CE34" w14:textId="77777777" w:rsidR="00A152AA" w:rsidRP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Traitement des données par calcul de la moyenne, étalonnage ou réduction des données</w:t>
      </w:r>
    </w:p>
    <w:p w14:paraId="2A7E77F5" w14:textId="77777777" w:rsidR="00A152AA" w:rsidRPr="00A152AA" w:rsidRDefault="00A152AA" w:rsidP="00A152AA">
      <w:pPr>
        <w:pStyle w:val="StandardWeb"/>
        <w:numPr>
          <w:ilvl w:val="0"/>
          <w:numId w:val="1"/>
        </w:numPr>
        <w:spacing w:line="360" w:lineRule="auto"/>
        <w:rPr>
          <w:rFonts w:ascii="Arial" w:hAnsi="Arial" w:cs="Arial"/>
          <w:sz w:val="22"/>
          <w:szCs w:val="22"/>
        </w:rPr>
      </w:pPr>
      <w:r>
        <w:rPr>
          <w:rFonts w:ascii="Arial" w:hAnsi="Arial" w:cs="Arial"/>
          <w:sz w:val="22"/>
          <w:szCs w:val="22"/>
        </w:rPr>
        <w:t>Linéarisation en 3 points pour une situation de montage spécifique au client</w:t>
      </w:r>
    </w:p>
    <w:p w14:paraId="50CCCE64" w14:textId="76A381B9" w:rsidR="00AD49A1" w:rsidRDefault="00532ED4" w:rsidP="00D73B30">
      <w:pPr>
        <w:pStyle w:val="StandardWeb"/>
        <w:spacing w:line="360" w:lineRule="auto"/>
        <w:ind w:left="3540" w:firstLine="708"/>
        <w:rPr>
          <w:rFonts w:ascii="Arial" w:hAnsi="Arial" w:cs="Arial"/>
          <w:i/>
          <w:sz w:val="22"/>
          <w:szCs w:val="22"/>
          <w:lang w:eastAsia="en-US"/>
        </w:rPr>
      </w:pPr>
      <w:r>
        <w:rPr>
          <w:rFonts w:ascii="Arial" w:hAnsi="Arial" w:cs="Arial"/>
          <w:i/>
          <w:sz w:val="22"/>
          <w:szCs w:val="22"/>
        </w:rPr>
        <w:t>env. 2.</w:t>
      </w:r>
      <w:r w:rsidR="008D5C7B">
        <w:rPr>
          <w:rFonts w:ascii="Arial" w:hAnsi="Arial" w:cs="Arial"/>
          <w:i/>
          <w:sz w:val="22"/>
          <w:szCs w:val="22"/>
        </w:rPr>
        <w:t>2</w:t>
      </w:r>
      <w:r>
        <w:rPr>
          <w:rFonts w:ascii="Arial" w:hAnsi="Arial" w:cs="Arial"/>
          <w:i/>
          <w:sz w:val="22"/>
          <w:szCs w:val="22"/>
        </w:rPr>
        <w:t xml:space="preserve">00 </w:t>
      </w:r>
      <w:proofErr w:type="spellStart"/>
      <w:r>
        <w:rPr>
          <w:rFonts w:ascii="Arial" w:hAnsi="Arial" w:cs="Arial"/>
          <w:i/>
          <w:sz w:val="22"/>
          <w:szCs w:val="22"/>
        </w:rPr>
        <w:t>caractères</w:t>
      </w:r>
      <w:proofErr w:type="spellEnd"/>
    </w:p>
    <w:p w14:paraId="5C16AABE" w14:textId="77777777" w:rsidR="006256DF" w:rsidRPr="00821EEF" w:rsidRDefault="00A152AA" w:rsidP="00937FED">
      <w:pPr>
        <w:pStyle w:val="StandardWeb"/>
        <w:spacing w:line="360" w:lineRule="auto"/>
        <w:rPr>
          <w:rFonts w:ascii="Arial" w:hAnsi="Arial"/>
          <w:sz w:val="22"/>
          <w:szCs w:val="22"/>
        </w:rPr>
      </w:pPr>
      <w:r>
        <w:rPr>
          <w:noProof/>
        </w:rPr>
        <w:drawing>
          <wp:inline distT="0" distB="0" distL="0" distR="0" wp14:anchorId="6CA121BF" wp14:editId="7C989DB6">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5_eddyNCDT_30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PR655_eddyNCDT-3020.jpg</w:t>
      </w:r>
      <w:r>
        <w:rPr>
          <w:rFonts w:ascii="Arial" w:hAnsi="Arial" w:cs="Arial"/>
          <w:sz w:val="22"/>
          <w:szCs w:val="22"/>
        </w:rPr>
        <w:t>)</w:t>
      </w:r>
    </w:p>
    <w:sectPr w:rsidR="006256DF" w:rsidRPr="00821EEF"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CA27D" w14:textId="77777777" w:rsidR="005F1402" w:rsidRDefault="003771EC">
      <w:r>
        <w:separator/>
      </w:r>
    </w:p>
  </w:endnote>
  <w:endnote w:type="continuationSeparator" w:id="0">
    <w:p w14:paraId="4649385B"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9E988" w14:textId="77777777" w:rsidR="008D5C7B"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13DB93F3" wp14:editId="69C7850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DDC2E" w14:textId="77777777" w:rsidR="008D5C7B"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6DC4B4BD" w14:textId="77777777" w:rsidR="008D5C7B" w:rsidRPr="00F86DF1" w:rsidRDefault="008D5C7B" w:rsidP="00F86DF1">
                          <w:pPr>
                            <w:pStyle w:val="Fuzeile"/>
                            <w:jc w:val="right"/>
                            <w:rPr>
                              <w:rFonts w:ascii="Swis721 Lt BT" w:hAnsi="Swis721 Lt BT"/>
                              <w:sz w:val="12"/>
                              <w:szCs w:val="12"/>
                              <w:lang w:val="it-IT"/>
                            </w:rPr>
                          </w:pPr>
                        </w:p>
                        <w:p w14:paraId="2E56A34F" w14:textId="77777777" w:rsidR="008D5C7B"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CC3CFDC" w14:textId="77777777" w:rsidR="008D5C7B"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14:paraId="0F0A13AD" w14:textId="77777777" w:rsidR="008D5C7B" w:rsidRPr="00F86DF1" w:rsidRDefault="008D5C7B" w:rsidP="00F86DF1">
                          <w:pPr>
                            <w:pStyle w:val="Fuzeile"/>
                            <w:jc w:val="right"/>
                            <w:rPr>
                              <w:rFonts w:ascii="Swis721 Lt BT" w:hAnsi="Swis721 Lt BT"/>
                              <w:sz w:val="12"/>
                              <w:szCs w:val="12"/>
                            </w:rPr>
                          </w:pPr>
                        </w:p>
                        <w:p w14:paraId="10A184C7" w14:textId="77777777" w:rsidR="008D5C7B"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1F6F9139" w14:textId="77777777" w:rsidR="008D5C7B" w:rsidRPr="00F86DF1" w:rsidRDefault="008D5C7B" w:rsidP="00F86DF1">
                          <w:pPr>
                            <w:pStyle w:val="Fuzeile"/>
                            <w:jc w:val="right"/>
                            <w:rPr>
                              <w:rFonts w:ascii="Swis721 Lt BT" w:hAnsi="Swis721 Lt BT"/>
                              <w:sz w:val="12"/>
                              <w:szCs w:val="12"/>
                            </w:rPr>
                          </w:pPr>
                          <w:hyperlink r:id="rId2" w:history="1">
                            <w:r w:rsidR="00447210">
                              <w:rPr>
                                <w:rStyle w:val="Hyperlink"/>
                                <w:rFonts w:ascii="Swis721 Lt BT" w:hAnsi="Swis721 Lt BT"/>
                                <w:sz w:val="12"/>
                                <w:szCs w:val="12"/>
                              </w:rPr>
                              <w:t>www.micro-epsilon.fr/press</w:t>
                            </w:r>
                          </w:hyperlink>
                        </w:p>
                        <w:p w14:paraId="162303C3" w14:textId="77777777" w:rsidR="008D5C7B" w:rsidRPr="00F86DF1" w:rsidRDefault="008D5C7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B93F3"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4B0DDC2E" w14:textId="77777777" w:rsidR="008D5C7B"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6DC4B4BD" w14:textId="77777777" w:rsidR="008D5C7B" w:rsidRPr="00F86DF1" w:rsidRDefault="008D5C7B" w:rsidP="00F86DF1">
                    <w:pPr>
                      <w:pStyle w:val="Fuzeile"/>
                      <w:jc w:val="right"/>
                      <w:rPr>
                        <w:rFonts w:ascii="Swis721 Lt BT" w:hAnsi="Swis721 Lt BT"/>
                        <w:sz w:val="12"/>
                        <w:szCs w:val="12"/>
                        <w:lang w:val="it-IT"/>
                      </w:rPr>
                    </w:pPr>
                  </w:p>
                  <w:p w14:paraId="2E56A34F" w14:textId="77777777" w:rsidR="008D5C7B"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CC3CFDC" w14:textId="77777777" w:rsidR="008D5C7B"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r>
                        <w:rPr>
                          <w:rStyle w:val="Hyperlink"/>
                          <w:rFonts w:ascii="Swis721 Lt BT" w:hAnsi="Swis721 Lt BT"/>
                          <w:sz w:val="12"/>
                          <w:szCs w:val="12"/>
                        </w:rPr>
                        <w:t>www.micro-epsilon.fr</w:t>
                      </w:r>
                    </w:hyperlink>
                  </w:p>
                  <w:p w14:paraId="0F0A13AD" w14:textId="77777777" w:rsidR="008D5C7B" w:rsidRPr="00F86DF1" w:rsidRDefault="008D5C7B" w:rsidP="00F86DF1">
                    <w:pPr>
                      <w:pStyle w:val="Fuzeile"/>
                      <w:jc w:val="right"/>
                      <w:rPr>
                        <w:rFonts w:ascii="Swis721 Lt BT" w:hAnsi="Swis721 Lt BT"/>
                        <w:sz w:val="12"/>
                        <w:szCs w:val="12"/>
                      </w:rPr>
                    </w:pPr>
                  </w:p>
                  <w:p w14:paraId="10A184C7" w14:textId="77777777" w:rsidR="008D5C7B"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1F6F9139" w14:textId="77777777" w:rsidR="008D5C7B" w:rsidRPr="00F86DF1" w:rsidRDefault="008D5C7B" w:rsidP="00F86DF1">
                    <w:pPr>
                      <w:pStyle w:val="Fuzeile"/>
                      <w:jc w:val="right"/>
                      <w:rPr>
                        <w:rFonts w:ascii="Swis721 Lt BT" w:hAnsi="Swis721 Lt BT"/>
                        <w:sz w:val="12"/>
                        <w:szCs w:val="12"/>
                      </w:rPr>
                    </w:pPr>
                    <w:hyperlink r:id="rId4" w:history="1">
                      <w:r w:rsidR="00447210">
                        <w:rPr>
                          <w:rStyle w:val="Hyperlink"/>
                          <w:rFonts w:ascii="Swis721 Lt BT" w:hAnsi="Swis721 Lt BT"/>
                          <w:sz w:val="12"/>
                          <w:szCs w:val="12"/>
                        </w:rPr>
                        <w:t>www.micro-epsilon.fr/press</w:t>
                      </w:r>
                    </w:hyperlink>
                  </w:p>
                  <w:p w14:paraId="162303C3" w14:textId="77777777" w:rsidR="008D5C7B" w:rsidRPr="00F86DF1" w:rsidRDefault="008D5C7B"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1EE9D" w14:textId="77777777" w:rsidR="005F1402" w:rsidRDefault="003771EC">
      <w:r>
        <w:separator/>
      </w:r>
    </w:p>
  </w:footnote>
  <w:footnote w:type="continuationSeparator" w:id="0">
    <w:p w14:paraId="1E988FCF"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8F9C" w14:textId="77777777" w:rsidR="008D5C7B" w:rsidRDefault="008D5C7B" w:rsidP="00660CD2">
    <w:pPr>
      <w:pStyle w:val="Kopfzeile"/>
      <w:jc w:val="center"/>
    </w:pPr>
    <w:r>
      <w:rPr>
        <w:noProof/>
      </w:rPr>
      <w:object w:dxaOrig="1440" w:dyaOrig="1440" w14:anchorId="6CBFC4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35728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928FB"/>
    <w:multiLevelType w:val="hybridMultilevel"/>
    <w:tmpl w:val="CCEE5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1039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47210"/>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D5C7B"/>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52AA"/>
    <w:rsid w:val="00A17234"/>
    <w:rsid w:val="00A21466"/>
    <w:rsid w:val="00A24B87"/>
    <w:rsid w:val="00A410BD"/>
    <w:rsid w:val="00A42516"/>
    <w:rsid w:val="00A42FD7"/>
    <w:rsid w:val="00A51EEB"/>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326"/>
    <w:rsid w:val="00DE7583"/>
    <w:rsid w:val="00DE784D"/>
    <w:rsid w:val="00DF2A3B"/>
    <w:rsid w:val="00E04A15"/>
    <w:rsid w:val="00E0728F"/>
    <w:rsid w:val="00E14A18"/>
    <w:rsid w:val="00E15D38"/>
    <w:rsid w:val="00E239DF"/>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5DECD5"/>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148786678">
      <w:bodyDiv w:val="1"/>
      <w:marLeft w:val="0"/>
      <w:marRight w:val="0"/>
      <w:marTop w:val="0"/>
      <w:marBottom w:val="0"/>
      <w:divBdr>
        <w:top w:val="none" w:sz="0" w:space="0" w:color="auto"/>
        <w:left w:val="none" w:sz="0" w:space="0" w:color="auto"/>
        <w:bottom w:val="none" w:sz="0" w:space="0" w:color="auto"/>
        <w:right w:val="none" w:sz="0" w:space="0" w:color="auto"/>
      </w:divBdr>
    </w:div>
    <w:div w:id="1167986607">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2037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2025-10-07T13:48:00Z</dcterms:created>
  <dcterms:modified xsi:type="dcterms:W3CDTF">2025-10-07T13:48:00Z</dcterms:modified>
</cp:coreProperties>
</file>