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7736BE" w:rsidRDefault="00692B79" w:rsidP="00692B79">
      <w:pPr>
        <w:rPr>
          <w:rFonts w:ascii="Arial" w:hAnsi="Arial" w:cs="Arial"/>
          <w:lang w:val="fr-FR"/>
        </w:rPr>
      </w:pPr>
      <w:r w:rsidRPr="007736BE">
        <w:rPr>
          <w:rFonts w:ascii="Arial" w:hAnsi="Arial" w:cs="Arial"/>
          <w:lang w:val="fr-FR"/>
        </w:rPr>
        <w:t xml:space="preserve">Communiqué de presse </w:t>
      </w:r>
    </w:p>
    <w:p w14:paraId="7DFAD283" w14:textId="092BF600" w:rsidR="00692B79" w:rsidRPr="007736BE" w:rsidRDefault="00692B79" w:rsidP="00692B79">
      <w:pPr>
        <w:rPr>
          <w:rFonts w:ascii="Arial" w:hAnsi="Arial" w:cs="Arial"/>
          <w:lang w:val="fr-FR"/>
        </w:rPr>
      </w:pPr>
      <w:r w:rsidRPr="007736BE">
        <w:rPr>
          <w:rFonts w:ascii="Arial" w:hAnsi="Arial" w:cs="Arial"/>
          <w:lang w:val="fr-FR"/>
        </w:rPr>
        <w:t>N° 662</w:t>
      </w:r>
      <w:r w:rsidR="007736BE" w:rsidRPr="007736BE">
        <w:rPr>
          <w:rFonts w:ascii="Arial" w:hAnsi="Arial" w:cs="Arial"/>
          <w:lang w:val="fr-FR"/>
        </w:rPr>
        <w:t>f</w:t>
      </w:r>
      <w:r w:rsidRPr="007736BE">
        <w:rPr>
          <w:rFonts w:ascii="Arial" w:hAnsi="Arial" w:cs="Arial"/>
          <w:sz w:val="20"/>
          <w:szCs w:val="20"/>
          <w:lang w:val="fr-FR"/>
        </w:rPr>
        <w:t xml:space="preserve"> </w:t>
      </w:r>
    </w:p>
    <w:p w14:paraId="1A6AF8D5" w14:textId="77777777" w:rsidR="00692B79" w:rsidRPr="007736BE" w:rsidRDefault="00692B79" w:rsidP="00692B79">
      <w:pPr>
        <w:spacing w:line="360" w:lineRule="auto"/>
        <w:rPr>
          <w:rFonts w:ascii="Arial" w:hAnsi="Arial" w:cs="Arial"/>
          <w:b/>
          <w:sz w:val="28"/>
          <w:szCs w:val="28"/>
          <w:lang w:val="fr-FR" w:eastAsia="en-US"/>
        </w:rPr>
      </w:pPr>
    </w:p>
    <w:p w14:paraId="5380581F" w14:textId="77777777" w:rsidR="007E4589" w:rsidRPr="007736BE" w:rsidRDefault="007E4589" w:rsidP="007E4589">
      <w:pPr>
        <w:pStyle w:val="StandardWeb"/>
        <w:spacing w:line="360" w:lineRule="auto"/>
        <w:rPr>
          <w:rFonts w:ascii="Arial" w:hAnsi="Arial" w:cs="Arial"/>
          <w:b/>
          <w:bCs/>
          <w:sz w:val="32"/>
          <w:szCs w:val="32"/>
          <w:lang w:val="fr-FR"/>
        </w:rPr>
      </w:pPr>
      <w:r w:rsidRPr="007736BE">
        <w:rPr>
          <w:rFonts w:ascii="Arial" w:hAnsi="Arial" w:cs="Arial"/>
          <w:b/>
          <w:bCs/>
          <w:sz w:val="32"/>
          <w:szCs w:val="32"/>
          <w:lang w:val="fr-FR"/>
        </w:rPr>
        <w:t>Détection de défauts précise sur les carrosseries non finies</w:t>
      </w:r>
    </w:p>
    <w:p w14:paraId="70151DC9" w14:textId="2A3DA08C" w:rsidR="007E4589" w:rsidRPr="007736BE" w:rsidRDefault="007E4589" w:rsidP="00D1726E">
      <w:pPr>
        <w:pStyle w:val="StandardWeb"/>
        <w:spacing w:line="360" w:lineRule="auto"/>
        <w:rPr>
          <w:rFonts w:ascii="Arial" w:hAnsi="Arial" w:cs="Arial"/>
          <w:b/>
          <w:sz w:val="22"/>
          <w:szCs w:val="22"/>
          <w:lang w:val="fr-FR"/>
        </w:rPr>
      </w:pPr>
      <w:proofErr w:type="gramStart"/>
      <w:r w:rsidRPr="007736BE">
        <w:rPr>
          <w:rFonts w:ascii="Arial" w:hAnsi="Arial" w:cs="Arial"/>
          <w:b/>
          <w:sz w:val="22"/>
          <w:szCs w:val="22"/>
          <w:lang w:val="fr-FR"/>
        </w:rPr>
        <w:t>surfaceCONTROL</w:t>
      </w:r>
      <w:proofErr w:type="gramEnd"/>
      <w:r w:rsidRPr="007736BE">
        <w:rPr>
          <w:rFonts w:ascii="Arial" w:hAnsi="Arial" w:cs="Arial"/>
          <w:b/>
          <w:sz w:val="22"/>
          <w:szCs w:val="22"/>
          <w:lang w:val="fr-FR"/>
        </w:rPr>
        <w:t xml:space="preserve"> Automotive de Micro-Epsilon est un système de mesure robotisé destiné à l'inspection de surface entièrement automatisée de carrosseries non finies. Le système utilise le principe de projection de lumière structurée et détecte, entre autres, les bosses, les renfoncements ou les rayures à l'aide d'un processus d'apprentissage.</w:t>
      </w:r>
    </w:p>
    <w:p w14:paraId="72C3E46B" w14:textId="77777777" w:rsidR="007E4589" w:rsidRPr="007736BE" w:rsidRDefault="007E4589" w:rsidP="007E4589">
      <w:pPr>
        <w:pStyle w:val="StandardWeb"/>
        <w:spacing w:line="360" w:lineRule="auto"/>
        <w:rPr>
          <w:rFonts w:ascii="Arial" w:hAnsi="Arial" w:cs="Arial"/>
          <w:bCs/>
          <w:sz w:val="22"/>
          <w:szCs w:val="22"/>
          <w:lang w:val="fr-FR"/>
        </w:rPr>
      </w:pPr>
      <w:r w:rsidRPr="007736BE">
        <w:rPr>
          <w:rFonts w:ascii="Arial" w:hAnsi="Arial" w:cs="Arial"/>
          <w:bCs/>
          <w:sz w:val="22"/>
          <w:szCs w:val="22"/>
          <w:lang w:val="fr-FR"/>
        </w:rPr>
        <w:t>Avec surfaceCONTROL Automotive, l'industrie automobile dispose d'un système de mesure robotisé pour la détection entièrement automatisée des défauts sur les carrosseries non finies. La détection sur les surfaces à réflexion diffuse s'effectue à l'aide de capteurs 3D qui utilisent le principe de la projection de lumière structurée. Les défauts de forme ponctuels, par exemple les bosses, les renfoncements, les entailles ou les rayures, peuvent être détectés avec une grande précision et une grande répétabilité grâce à un processus d'apprentissage.</w:t>
      </w:r>
    </w:p>
    <w:p w14:paraId="601EC120" w14:textId="77777777" w:rsidR="007E4589" w:rsidRPr="007736BE" w:rsidRDefault="007E4589" w:rsidP="007E4589">
      <w:pPr>
        <w:pStyle w:val="StandardWeb"/>
        <w:spacing w:line="360" w:lineRule="auto"/>
        <w:rPr>
          <w:rFonts w:ascii="Arial" w:hAnsi="Arial" w:cs="Arial"/>
          <w:b/>
          <w:sz w:val="22"/>
          <w:szCs w:val="22"/>
          <w:lang w:val="fr-FR"/>
        </w:rPr>
      </w:pPr>
      <w:r w:rsidRPr="007736BE">
        <w:rPr>
          <w:rFonts w:ascii="Arial" w:hAnsi="Arial" w:cs="Arial"/>
          <w:b/>
          <w:sz w:val="22"/>
          <w:szCs w:val="22"/>
          <w:lang w:val="fr-FR"/>
        </w:rPr>
        <w:t>Processus de contrôle standardisés pour la production en série</w:t>
      </w:r>
    </w:p>
    <w:p w14:paraId="6073BB09" w14:textId="77777777" w:rsidR="007736BE" w:rsidRPr="007736BE" w:rsidRDefault="007E4589" w:rsidP="007E4589">
      <w:pPr>
        <w:pStyle w:val="StandardWeb"/>
        <w:spacing w:line="360" w:lineRule="auto"/>
        <w:rPr>
          <w:rFonts w:ascii="Arial" w:hAnsi="Arial" w:cs="Arial"/>
          <w:bCs/>
          <w:sz w:val="22"/>
          <w:szCs w:val="22"/>
          <w:lang w:val="fr-FR"/>
        </w:rPr>
      </w:pPr>
      <w:r w:rsidRPr="007736BE">
        <w:rPr>
          <w:rFonts w:ascii="Arial" w:hAnsi="Arial" w:cs="Arial"/>
          <w:bCs/>
          <w:sz w:val="22"/>
          <w:szCs w:val="22"/>
          <w:lang w:val="fr-FR"/>
        </w:rPr>
        <w:t xml:space="preserve">Le système de mesure surfaceCONTROL Automotive se distingue par un taux de détection très élevé et une couverture de surface de ≥ 97 %, y compris la zone de bordure, les bords de garniture et les zones fortement bombées comme le renfoncement des poignées de portière. Les défauts dans des zones reprises des carrosseries non finies sont également détectés de manière fiable. Grâce à ce taux de couverture extrêmement élevé, les carrosseries non finies contrôlées sans défaut peuvent être transférées directement à l'atelier de peinture sans inspection visuelle manuelle. </w:t>
      </w:r>
    </w:p>
    <w:p w14:paraId="3D6D4A30" w14:textId="77777777" w:rsidR="007736BE" w:rsidRPr="007736BE" w:rsidRDefault="007736BE" w:rsidP="007E4589">
      <w:pPr>
        <w:pStyle w:val="StandardWeb"/>
        <w:spacing w:line="360" w:lineRule="auto"/>
        <w:rPr>
          <w:rFonts w:ascii="Arial" w:hAnsi="Arial" w:cs="Arial"/>
          <w:bCs/>
          <w:sz w:val="22"/>
          <w:szCs w:val="22"/>
          <w:lang w:val="fr-FR"/>
        </w:rPr>
      </w:pPr>
    </w:p>
    <w:p w14:paraId="097E64F9" w14:textId="77777777" w:rsidR="007736BE" w:rsidRPr="007736BE" w:rsidRDefault="007736BE" w:rsidP="007E4589">
      <w:pPr>
        <w:pStyle w:val="StandardWeb"/>
        <w:spacing w:line="360" w:lineRule="auto"/>
        <w:rPr>
          <w:rFonts w:ascii="Arial" w:hAnsi="Arial" w:cs="Arial"/>
          <w:bCs/>
          <w:sz w:val="22"/>
          <w:szCs w:val="22"/>
          <w:lang w:val="fr-FR"/>
        </w:rPr>
      </w:pPr>
    </w:p>
    <w:p w14:paraId="4706D2B5" w14:textId="77777777" w:rsidR="007736BE" w:rsidRPr="007736BE" w:rsidRDefault="007736BE" w:rsidP="007E4589">
      <w:pPr>
        <w:pStyle w:val="StandardWeb"/>
        <w:spacing w:line="360" w:lineRule="auto"/>
        <w:rPr>
          <w:rFonts w:ascii="Arial" w:hAnsi="Arial" w:cs="Arial"/>
          <w:bCs/>
          <w:sz w:val="22"/>
          <w:szCs w:val="22"/>
          <w:lang w:val="fr-FR"/>
        </w:rPr>
      </w:pPr>
    </w:p>
    <w:p w14:paraId="77C6C854" w14:textId="60BF4A03" w:rsidR="007E4589" w:rsidRPr="007736BE" w:rsidRDefault="007E4589" w:rsidP="007E4589">
      <w:pPr>
        <w:pStyle w:val="StandardWeb"/>
        <w:spacing w:line="360" w:lineRule="auto"/>
        <w:rPr>
          <w:rFonts w:ascii="Arial" w:hAnsi="Arial" w:cs="Arial"/>
          <w:b/>
          <w:sz w:val="22"/>
          <w:szCs w:val="22"/>
          <w:lang w:val="fr-FR"/>
        </w:rPr>
      </w:pPr>
      <w:r w:rsidRPr="007736BE">
        <w:rPr>
          <w:rFonts w:ascii="Arial" w:hAnsi="Arial" w:cs="Arial"/>
          <w:bCs/>
          <w:sz w:val="22"/>
          <w:szCs w:val="22"/>
          <w:lang w:val="fr-FR"/>
        </w:rPr>
        <w:t xml:space="preserve">Une simulation basée sur la CAO pour la définition rapide des positions de mesure et des séquences de mouvement ainsi qu'une correction </w:t>
      </w:r>
      <w:r w:rsidRPr="007736BE">
        <w:rPr>
          <w:rFonts w:ascii="Arial" w:hAnsi="Arial" w:cs="Arial"/>
          <w:bCs/>
          <w:sz w:val="22"/>
          <w:szCs w:val="22"/>
          <w:lang w:val="fr-FR"/>
        </w:rPr>
        <w:lastRenderedPageBreak/>
        <w:t>de décalage 6D intégrée pour la compensation des écarts de position assurent la sécurité des processus. Des possibilités d'adaptation rapide dans le paramétrage facilitent en outre le transfert à d'autres usines et à de nouveaux modèles de carrosserie.</w:t>
      </w:r>
    </w:p>
    <w:p w14:paraId="3AE19E51" w14:textId="4B5E3291" w:rsidR="007E4589" w:rsidRPr="007736BE" w:rsidRDefault="007E4589" w:rsidP="007E4589">
      <w:pPr>
        <w:pStyle w:val="StandardWeb"/>
        <w:spacing w:line="360" w:lineRule="auto"/>
        <w:rPr>
          <w:rFonts w:ascii="Arial" w:hAnsi="Arial" w:cs="Arial"/>
          <w:b/>
          <w:sz w:val="22"/>
          <w:szCs w:val="22"/>
          <w:lang w:val="fr-FR"/>
        </w:rPr>
      </w:pPr>
      <w:r w:rsidRPr="007736BE">
        <w:rPr>
          <w:rFonts w:ascii="Arial" w:hAnsi="Arial" w:cs="Arial"/>
          <w:b/>
          <w:sz w:val="22"/>
          <w:szCs w:val="22"/>
          <w:lang w:val="fr-FR"/>
        </w:rPr>
        <w:t>Un logiciel puissant</w:t>
      </w:r>
    </w:p>
    <w:p w14:paraId="7C835D1E" w14:textId="77777777" w:rsidR="007E4589" w:rsidRPr="007736BE" w:rsidRDefault="007E4589" w:rsidP="007E4589">
      <w:pPr>
        <w:pStyle w:val="StandardWeb"/>
        <w:spacing w:line="360" w:lineRule="auto"/>
        <w:rPr>
          <w:rFonts w:ascii="Arial" w:hAnsi="Arial" w:cs="Arial"/>
          <w:bCs/>
          <w:sz w:val="22"/>
          <w:szCs w:val="22"/>
          <w:lang w:val="fr-FR"/>
        </w:rPr>
      </w:pPr>
      <w:r w:rsidRPr="007736BE">
        <w:rPr>
          <w:rFonts w:ascii="Arial" w:hAnsi="Arial" w:cs="Arial"/>
          <w:bCs/>
          <w:sz w:val="22"/>
          <w:szCs w:val="22"/>
          <w:lang w:val="fr-FR"/>
        </w:rPr>
        <w:t>En plus du matériel de mesure, surfaceCONTROL Automotive propose une plateforme logicielle puissante. Outre la génération d'un "Digital Master" à partir des jeux de données de pièces de référence sans défaut, les composants peuvent également être analysés à l'aide d'une "Digital Stone" et d'un "Digital Light Tunnel". L'évaluation est basée sur des données 3D réelles, ce qui permet d'attribuer à chaque défaut des caractéristiques 3D telles que le diamètre, la surface et la hauteur. La classification des erreurs est effectuée en tenant compte des écarts admissibles selon les spécifications individuelles de l'utilisateur. Tous les résultats sont enregistrés dans un fichier XML et peuvent être intégrés dans les systèmes de contrôle qualité existants. En combinaison avec reflectCONTROL Automotive dans l’atelier de peinture, le système de mesure offre un concept d'inspection cohérent pour l'ensemble du processus de fabrication des carrosseries.</w:t>
      </w:r>
    </w:p>
    <w:p w14:paraId="22CDE736" w14:textId="53636314" w:rsidR="00AD49A1" w:rsidRPr="007736BE" w:rsidRDefault="00532ED4" w:rsidP="00D73B30">
      <w:pPr>
        <w:pStyle w:val="StandardWeb"/>
        <w:spacing w:line="360" w:lineRule="auto"/>
        <w:ind w:left="3540" w:firstLine="708"/>
        <w:rPr>
          <w:rFonts w:ascii="Arial" w:hAnsi="Arial" w:cs="Arial"/>
          <w:i/>
          <w:sz w:val="22"/>
          <w:szCs w:val="22"/>
          <w:lang w:val="fr-FR"/>
        </w:rPr>
      </w:pPr>
      <w:r w:rsidRPr="007736BE">
        <w:rPr>
          <w:rFonts w:ascii="Arial" w:hAnsi="Arial" w:cs="Arial"/>
          <w:i/>
          <w:sz w:val="22"/>
          <w:szCs w:val="22"/>
          <w:lang w:val="fr-FR"/>
        </w:rPr>
        <w:t>env. 2.</w:t>
      </w:r>
      <w:r w:rsidR="007736BE" w:rsidRPr="007736BE">
        <w:rPr>
          <w:rFonts w:ascii="Arial" w:hAnsi="Arial" w:cs="Arial"/>
          <w:i/>
          <w:sz w:val="22"/>
          <w:szCs w:val="22"/>
          <w:lang w:val="fr-FR"/>
        </w:rPr>
        <w:t>9</w:t>
      </w:r>
      <w:r w:rsidRPr="007736BE">
        <w:rPr>
          <w:rFonts w:ascii="Arial" w:hAnsi="Arial" w:cs="Arial"/>
          <w:i/>
          <w:sz w:val="22"/>
          <w:szCs w:val="22"/>
          <w:lang w:val="fr-FR"/>
        </w:rPr>
        <w:t>00 caractères</w:t>
      </w:r>
    </w:p>
    <w:p w14:paraId="5214049C" w14:textId="77777777" w:rsidR="007736BE" w:rsidRPr="007736BE" w:rsidRDefault="007736BE" w:rsidP="00D73B30">
      <w:pPr>
        <w:pStyle w:val="StandardWeb"/>
        <w:spacing w:line="360" w:lineRule="auto"/>
        <w:ind w:left="3540" w:firstLine="708"/>
        <w:rPr>
          <w:rFonts w:ascii="Arial" w:hAnsi="Arial" w:cs="Arial"/>
          <w:i/>
          <w:sz w:val="22"/>
          <w:szCs w:val="22"/>
          <w:lang w:val="fr-FR"/>
        </w:rPr>
      </w:pPr>
    </w:p>
    <w:p w14:paraId="0D935DA0" w14:textId="77777777" w:rsidR="007736BE" w:rsidRPr="007736BE" w:rsidRDefault="007736BE" w:rsidP="00D73B30">
      <w:pPr>
        <w:pStyle w:val="StandardWeb"/>
        <w:spacing w:line="360" w:lineRule="auto"/>
        <w:ind w:left="3540" w:firstLine="708"/>
        <w:rPr>
          <w:rFonts w:ascii="Arial" w:hAnsi="Arial" w:cs="Arial"/>
          <w:i/>
          <w:sz w:val="22"/>
          <w:szCs w:val="22"/>
          <w:lang w:val="fr-FR"/>
        </w:rPr>
      </w:pPr>
    </w:p>
    <w:p w14:paraId="42592E68" w14:textId="77777777" w:rsidR="007736BE" w:rsidRPr="007736BE" w:rsidRDefault="007736BE" w:rsidP="00D73B30">
      <w:pPr>
        <w:pStyle w:val="StandardWeb"/>
        <w:spacing w:line="360" w:lineRule="auto"/>
        <w:ind w:left="3540" w:firstLine="708"/>
        <w:rPr>
          <w:rFonts w:ascii="Arial" w:hAnsi="Arial" w:cs="Arial"/>
          <w:i/>
          <w:sz w:val="22"/>
          <w:szCs w:val="22"/>
          <w:lang w:val="fr-FR"/>
        </w:rPr>
      </w:pPr>
    </w:p>
    <w:p w14:paraId="70103DDC" w14:textId="77777777" w:rsidR="007736BE" w:rsidRPr="007736BE" w:rsidRDefault="007736BE" w:rsidP="00D73B30">
      <w:pPr>
        <w:pStyle w:val="StandardWeb"/>
        <w:spacing w:line="360" w:lineRule="auto"/>
        <w:ind w:left="3540" w:firstLine="708"/>
        <w:rPr>
          <w:rFonts w:ascii="Arial" w:hAnsi="Arial" w:cs="Arial"/>
          <w:i/>
          <w:sz w:val="22"/>
          <w:szCs w:val="22"/>
          <w:lang w:val="fr-FR"/>
        </w:rPr>
      </w:pPr>
    </w:p>
    <w:p w14:paraId="47F0B64E" w14:textId="77777777" w:rsidR="007736BE" w:rsidRPr="007736BE" w:rsidRDefault="007736BE" w:rsidP="00D73B30">
      <w:pPr>
        <w:pStyle w:val="StandardWeb"/>
        <w:spacing w:line="360" w:lineRule="auto"/>
        <w:ind w:left="3540" w:firstLine="708"/>
        <w:rPr>
          <w:rFonts w:ascii="Arial" w:hAnsi="Arial" w:cs="Arial"/>
          <w:i/>
          <w:sz w:val="22"/>
          <w:szCs w:val="22"/>
          <w:lang w:val="fr-FR"/>
        </w:rPr>
      </w:pPr>
    </w:p>
    <w:p w14:paraId="15FB9F52" w14:textId="77777777" w:rsidR="007736BE" w:rsidRPr="007736BE" w:rsidRDefault="007736BE" w:rsidP="00D73B30">
      <w:pPr>
        <w:pStyle w:val="StandardWeb"/>
        <w:spacing w:line="360" w:lineRule="auto"/>
        <w:ind w:left="3540" w:firstLine="708"/>
        <w:rPr>
          <w:rFonts w:ascii="Arial" w:hAnsi="Arial" w:cs="Arial"/>
          <w:i/>
          <w:sz w:val="22"/>
          <w:szCs w:val="22"/>
          <w:lang w:val="fr-FR" w:eastAsia="en-US"/>
        </w:rPr>
      </w:pPr>
    </w:p>
    <w:p w14:paraId="502BD5F0" w14:textId="46022C94" w:rsidR="006256DF" w:rsidRPr="007736BE" w:rsidRDefault="007E4589" w:rsidP="00937FED">
      <w:pPr>
        <w:pStyle w:val="StandardWeb"/>
        <w:spacing w:line="360" w:lineRule="auto"/>
        <w:rPr>
          <w:rFonts w:ascii="Arial" w:hAnsi="Arial" w:cs="Arial"/>
          <w:sz w:val="22"/>
          <w:szCs w:val="22"/>
          <w:shd w:val="clear" w:color="auto" w:fill="FFFFFF"/>
          <w:lang w:val="fr-FR"/>
        </w:rPr>
      </w:pPr>
      <w:r w:rsidRPr="007736BE">
        <w:rPr>
          <w:noProof/>
          <w:lang w:val="fr-FR"/>
        </w:rPr>
        <w:lastRenderedPageBreak/>
        <w:drawing>
          <wp:inline distT="0" distB="0" distL="0" distR="0" wp14:anchorId="5C751177" wp14:editId="04967932">
            <wp:extent cx="4229100" cy="28194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Pr="007736BE">
        <w:rPr>
          <w:rFonts w:ascii="Arial" w:hAnsi="Arial"/>
          <w:sz w:val="22"/>
          <w:szCs w:val="22"/>
          <w:lang w:val="fr-FR"/>
        </w:rPr>
        <w:t xml:space="preserve"> (</w:t>
      </w:r>
      <w:r w:rsidRPr="007736BE">
        <w:rPr>
          <w:rFonts w:ascii="Arial" w:hAnsi="Arial" w:cs="Arial"/>
          <w:sz w:val="22"/>
          <w:szCs w:val="22"/>
          <w:shd w:val="clear" w:color="auto" w:fill="FFFFFF"/>
          <w:lang w:val="fr-FR"/>
        </w:rPr>
        <w:t>PR662_surfaceCONTROL_Automotive.jpg</w:t>
      </w:r>
      <w:r w:rsidRPr="007736BE">
        <w:rPr>
          <w:rFonts w:ascii="Arial" w:hAnsi="Arial" w:cs="Arial"/>
          <w:sz w:val="22"/>
          <w:szCs w:val="22"/>
          <w:lang w:val="fr-FR"/>
        </w:rPr>
        <w:t>)</w:t>
      </w:r>
    </w:p>
    <w:sectPr w:rsidR="006256DF" w:rsidRPr="007736BE"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Micro-Epsilon France S.a.r.l.</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Tél. +33 (0) 1 39 10 21 00 · </w:t>
                          </w:r>
                          <w:hyperlink r:id="rId1" w:history="1">
                            <w:r>
                              <w:rPr>
                                <w:rStyle w:val="Hyperlink"/>
                                <w:rFonts w:ascii="Swis721 Lt BT" w:hAnsi="Swis721 Lt BT"/>
                                <w:sz w:val="12"/>
                                <w:szCs w:val="12"/>
                              </w:rPr>
                              <w:t>www.micro-epsilon.fr</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Plus </w:t>
                          </w:r>
                          <w:proofErr w:type="gramStart"/>
                          <w:r>
                            <w:rPr>
                              <w:rFonts w:ascii="Swis721 Lt BT" w:hAnsi="Swis721 Lt BT"/>
                              <w:sz w:val="12"/>
                              <w:szCs w:val="12"/>
                            </w:rPr>
                            <w:t>d’informations :</w:t>
                          </w:r>
                          <w:proofErr w:type="gramEnd"/>
                        </w:p>
                        <w:p w14:paraId="4AC1FA20" w14:textId="77777777" w:rsidR="005028E2" w:rsidRPr="00F86DF1" w:rsidRDefault="007736BE" w:rsidP="00F86DF1">
                          <w:pPr>
                            <w:pStyle w:val="Fuzeile"/>
                            <w:jc w:val="right"/>
                            <w:rPr>
                              <w:rFonts w:ascii="Swis721 Lt BT" w:hAnsi="Swis721 Lt BT"/>
                              <w:sz w:val="12"/>
                              <w:szCs w:val="12"/>
                            </w:rPr>
                          </w:pPr>
                          <w:hyperlink r:id="rId2" w:history="1">
                            <w:r w:rsidR="005070C1">
                              <w:rPr>
                                <w:rStyle w:val="Hyperlink"/>
                                <w:rFonts w:ascii="Swis721 Lt BT" w:hAnsi="Swis721 Lt BT"/>
                                <w:sz w:val="12"/>
                                <w:szCs w:val="12"/>
                              </w:rPr>
                              <w:t>www.micro-epsilon.fr/press</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 xml:space="preserve">Micro-Epsilon France S.a.r.l.</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 xml:space="preserve">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Tél. +33 (0) 1 39 10 21 00 · </w:t>
                    </w:r>
                    <w:hyperlink r:id="rId3" w:history="1" w:tooltip="">
                      <w:r>
                        <w:rPr>
                          <w:rFonts w:ascii="Swis721 Lt BT" w:hAnsi="Swis721 Lt BT"/>
                          <w:rStyle w:val="Hyperlink"/>
                          <w:sz w:val="12"/>
                          <w:szCs w:val="12"/>
                        </w:rPr>
                        <w:t xml:space="preserve">www.micro-epsilon.fr</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Plus d’informations :</w:t>
                    </w:r>
                  </w:p>
                  <w:p w14:paraId="4AC1FA20" w14:textId="77777777" w:rsidR="005028E2" w:rsidRPr="00F86DF1" w:rsidRDefault="005070C1" w:rsidP="00F86DF1">
                    <w:pPr>
                      <w:pStyle w:val="Fuzeile"/>
                      <w:jc w:val="right"/>
                      <w:rPr>
                        <w:rFonts w:ascii="Swis721 Lt BT" w:hAnsi="Swis721 Lt BT"/>
                        <w:sz w:val="12"/>
                        <w:szCs w:val="12"/>
                      </w:rPr>
                    </w:pPr>
                    <w:hyperlink r:id="rId4" w:history="1" w:tooltip="">
                      <w:r>
                        <w:rPr>
                          <w:rFonts w:ascii="Swis721 Lt BT" w:hAnsi="Swis721 Lt BT"/>
                          <w:rStyle w:val="Hyperlink"/>
                          <w:sz w:val="12"/>
                          <w:szCs w:val="12"/>
                        </w:rPr>
                        <w:t xml:space="preserve">www.micro-epsilon.fr/press</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7736BE"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3403208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26D"/>
    <w:multiLevelType w:val="multilevel"/>
    <w:tmpl w:val="8446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149B3"/>
    <w:multiLevelType w:val="multilevel"/>
    <w:tmpl w:val="34E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75E9D"/>
    <w:multiLevelType w:val="multilevel"/>
    <w:tmpl w:val="131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12A58"/>
    <w:multiLevelType w:val="multilevel"/>
    <w:tmpl w:val="3EC6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855093">
    <w:abstractNumId w:val="2"/>
  </w:num>
  <w:num w:numId="2" w16cid:durableId="914634334">
    <w:abstractNumId w:val="3"/>
  </w:num>
  <w:num w:numId="3" w16cid:durableId="745801516">
    <w:abstractNumId w:val="0"/>
  </w:num>
  <w:num w:numId="4" w16cid:durableId="152444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fr-FR"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644AD"/>
    <w:rsid w:val="0009715D"/>
    <w:rsid w:val="000A4B1F"/>
    <w:rsid w:val="000B5D18"/>
    <w:rsid w:val="000D6124"/>
    <w:rsid w:val="000F4917"/>
    <w:rsid w:val="00117634"/>
    <w:rsid w:val="0012781A"/>
    <w:rsid w:val="00130FAC"/>
    <w:rsid w:val="00133C8F"/>
    <w:rsid w:val="00137BD8"/>
    <w:rsid w:val="001434EE"/>
    <w:rsid w:val="001445F7"/>
    <w:rsid w:val="001520CE"/>
    <w:rsid w:val="00157476"/>
    <w:rsid w:val="00162D7B"/>
    <w:rsid w:val="001773B6"/>
    <w:rsid w:val="00181F79"/>
    <w:rsid w:val="00185BB3"/>
    <w:rsid w:val="001865CD"/>
    <w:rsid w:val="00191A69"/>
    <w:rsid w:val="001920D2"/>
    <w:rsid w:val="001A0FDB"/>
    <w:rsid w:val="001A34B7"/>
    <w:rsid w:val="001B32B5"/>
    <w:rsid w:val="001B64A1"/>
    <w:rsid w:val="001B6DB9"/>
    <w:rsid w:val="001C2B2E"/>
    <w:rsid w:val="001C7910"/>
    <w:rsid w:val="001E42AC"/>
    <w:rsid w:val="001F1F0C"/>
    <w:rsid w:val="001F4101"/>
    <w:rsid w:val="002071AB"/>
    <w:rsid w:val="002133BE"/>
    <w:rsid w:val="002258F0"/>
    <w:rsid w:val="00231E05"/>
    <w:rsid w:val="00242ABA"/>
    <w:rsid w:val="00276785"/>
    <w:rsid w:val="00296AA5"/>
    <w:rsid w:val="00296B2D"/>
    <w:rsid w:val="002A3DF9"/>
    <w:rsid w:val="002B6147"/>
    <w:rsid w:val="002C0F7E"/>
    <w:rsid w:val="002C3431"/>
    <w:rsid w:val="002C3636"/>
    <w:rsid w:val="002C6988"/>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C5AF5"/>
    <w:rsid w:val="004D3AC7"/>
    <w:rsid w:val="004E2AB7"/>
    <w:rsid w:val="004E3C72"/>
    <w:rsid w:val="005028E2"/>
    <w:rsid w:val="005070C1"/>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402"/>
    <w:rsid w:val="005F5115"/>
    <w:rsid w:val="006049CC"/>
    <w:rsid w:val="00610D20"/>
    <w:rsid w:val="006256DF"/>
    <w:rsid w:val="0063789F"/>
    <w:rsid w:val="006660D1"/>
    <w:rsid w:val="006732F5"/>
    <w:rsid w:val="00676DC9"/>
    <w:rsid w:val="00682299"/>
    <w:rsid w:val="00685ED1"/>
    <w:rsid w:val="00690B46"/>
    <w:rsid w:val="00691019"/>
    <w:rsid w:val="00692B79"/>
    <w:rsid w:val="006A12FD"/>
    <w:rsid w:val="006A2C70"/>
    <w:rsid w:val="006B3638"/>
    <w:rsid w:val="006B5175"/>
    <w:rsid w:val="006E5B66"/>
    <w:rsid w:val="006F0949"/>
    <w:rsid w:val="007047B1"/>
    <w:rsid w:val="007075C0"/>
    <w:rsid w:val="00715E2F"/>
    <w:rsid w:val="00720300"/>
    <w:rsid w:val="00726240"/>
    <w:rsid w:val="0073128E"/>
    <w:rsid w:val="00736B2F"/>
    <w:rsid w:val="0073759E"/>
    <w:rsid w:val="00745641"/>
    <w:rsid w:val="00746FE1"/>
    <w:rsid w:val="00747E03"/>
    <w:rsid w:val="00750A2D"/>
    <w:rsid w:val="007736BE"/>
    <w:rsid w:val="007760BE"/>
    <w:rsid w:val="00782BFF"/>
    <w:rsid w:val="00787865"/>
    <w:rsid w:val="007910F1"/>
    <w:rsid w:val="007A02DD"/>
    <w:rsid w:val="007A698A"/>
    <w:rsid w:val="007B4B67"/>
    <w:rsid w:val="007B7F3D"/>
    <w:rsid w:val="007C3D8F"/>
    <w:rsid w:val="007D5519"/>
    <w:rsid w:val="007D7754"/>
    <w:rsid w:val="007E3338"/>
    <w:rsid w:val="007E4589"/>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B056A"/>
    <w:rsid w:val="009C68F7"/>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742"/>
    <w:rsid w:val="00AA13D5"/>
    <w:rsid w:val="00AA21D6"/>
    <w:rsid w:val="00AB035C"/>
    <w:rsid w:val="00AB2720"/>
    <w:rsid w:val="00AC1C7C"/>
    <w:rsid w:val="00AC44A8"/>
    <w:rsid w:val="00AD00A7"/>
    <w:rsid w:val="00AD49A1"/>
    <w:rsid w:val="00AD4F32"/>
    <w:rsid w:val="00AD5B8F"/>
    <w:rsid w:val="00B068B5"/>
    <w:rsid w:val="00B12615"/>
    <w:rsid w:val="00B13F83"/>
    <w:rsid w:val="00B172F9"/>
    <w:rsid w:val="00B20002"/>
    <w:rsid w:val="00B36411"/>
    <w:rsid w:val="00B40474"/>
    <w:rsid w:val="00B51196"/>
    <w:rsid w:val="00B70545"/>
    <w:rsid w:val="00B753BE"/>
    <w:rsid w:val="00B908A7"/>
    <w:rsid w:val="00B9524F"/>
    <w:rsid w:val="00BB3C44"/>
    <w:rsid w:val="00BB4D28"/>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4265"/>
    <w:rsid w:val="00CE764C"/>
    <w:rsid w:val="00CF0A29"/>
    <w:rsid w:val="00CF47DD"/>
    <w:rsid w:val="00D105AB"/>
    <w:rsid w:val="00D1117E"/>
    <w:rsid w:val="00D1726E"/>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83529"/>
    <w:rsid w:val="00F85CA6"/>
    <w:rsid w:val="00F87143"/>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NichtaufgelsteErwhnung">
    <w:name w:val="Unresolved Mention"/>
    <w:basedOn w:val="Absatz-Standardschriftart"/>
    <w:uiPriority w:val="99"/>
    <w:semiHidden/>
    <w:unhideWhenUsed/>
    <w:rsid w:val="007E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16708437">
      <w:bodyDiv w:val="1"/>
      <w:marLeft w:val="0"/>
      <w:marRight w:val="0"/>
      <w:marTop w:val="0"/>
      <w:marBottom w:val="0"/>
      <w:divBdr>
        <w:top w:val="none" w:sz="0" w:space="0" w:color="auto"/>
        <w:left w:val="none" w:sz="0" w:space="0" w:color="auto"/>
        <w:bottom w:val="none" w:sz="0" w:space="0" w:color="auto"/>
        <w:right w:val="none" w:sz="0" w:space="0" w:color="auto"/>
      </w:divBdr>
      <w:divsChild>
        <w:div w:id="123273720">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72214418">
      <w:bodyDiv w:val="1"/>
      <w:marLeft w:val="0"/>
      <w:marRight w:val="0"/>
      <w:marTop w:val="0"/>
      <w:marBottom w:val="0"/>
      <w:divBdr>
        <w:top w:val="none" w:sz="0" w:space="0" w:color="auto"/>
        <w:left w:val="none" w:sz="0" w:space="0" w:color="auto"/>
        <w:bottom w:val="none" w:sz="0" w:space="0" w:color="auto"/>
        <w:right w:val="none" w:sz="0" w:space="0" w:color="auto"/>
      </w:divBdr>
      <w:divsChild>
        <w:div w:id="1726218588">
          <w:marLeft w:val="0"/>
          <w:marRight w:val="0"/>
          <w:marTop w:val="0"/>
          <w:marBottom w:val="0"/>
          <w:divBdr>
            <w:top w:val="none" w:sz="0" w:space="0" w:color="auto"/>
            <w:left w:val="none" w:sz="0" w:space="0" w:color="auto"/>
            <w:bottom w:val="none" w:sz="0" w:space="0" w:color="auto"/>
            <w:right w:val="none" w:sz="0" w:space="0" w:color="auto"/>
          </w:divBdr>
        </w:div>
      </w:divsChild>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61263445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17">
          <w:marLeft w:val="0"/>
          <w:marRight w:val="0"/>
          <w:marTop w:val="0"/>
          <w:marBottom w:val="0"/>
          <w:divBdr>
            <w:top w:val="none" w:sz="0" w:space="0" w:color="auto"/>
            <w:left w:val="none" w:sz="0" w:space="0" w:color="auto"/>
            <w:bottom w:val="none" w:sz="0" w:space="0" w:color="auto"/>
            <w:right w:val="none" w:sz="0" w:space="0" w:color="auto"/>
          </w:divBdr>
        </w:div>
        <w:div w:id="798495112">
          <w:marLeft w:val="0"/>
          <w:marRight w:val="0"/>
          <w:marTop w:val="0"/>
          <w:marBottom w:val="0"/>
          <w:divBdr>
            <w:top w:val="none" w:sz="0" w:space="0" w:color="auto"/>
            <w:left w:val="none" w:sz="0" w:space="0" w:color="auto"/>
            <w:bottom w:val="none" w:sz="0" w:space="0" w:color="auto"/>
            <w:right w:val="none" w:sz="0" w:space="0" w:color="auto"/>
          </w:divBdr>
          <w:divsChild>
            <w:div w:id="2060129403">
              <w:marLeft w:val="0"/>
              <w:marRight w:val="0"/>
              <w:marTop w:val="0"/>
              <w:marBottom w:val="0"/>
              <w:divBdr>
                <w:top w:val="none" w:sz="0" w:space="0" w:color="auto"/>
                <w:left w:val="none" w:sz="0" w:space="0" w:color="auto"/>
                <w:bottom w:val="none" w:sz="0" w:space="0" w:color="auto"/>
                <w:right w:val="none" w:sz="0" w:space="0" w:color="auto"/>
              </w:divBdr>
              <w:divsChild>
                <w:div w:id="1788696545">
                  <w:marLeft w:val="0"/>
                  <w:marRight w:val="0"/>
                  <w:marTop w:val="0"/>
                  <w:marBottom w:val="0"/>
                  <w:divBdr>
                    <w:top w:val="none" w:sz="0" w:space="0" w:color="auto"/>
                    <w:left w:val="none" w:sz="0" w:space="0" w:color="auto"/>
                    <w:bottom w:val="none" w:sz="0" w:space="0" w:color="auto"/>
                    <w:right w:val="none" w:sz="0" w:space="0" w:color="auto"/>
                  </w:divBdr>
                  <w:divsChild>
                    <w:div w:id="1226800900">
                      <w:marLeft w:val="0"/>
                      <w:marRight w:val="0"/>
                      <w:marTop w:val="0"/>
                      <w:marBottom w:val="0"/>
                      <w:divBdr>
                        <w:top w:val="none" w:sz="0" w:space="0" w:color="auto"/>
                        <w:left w:val="none" w:sz="0" w:space="0" w:color="auto"/>
                        <w:bottom w:val="none" w:sz="0" w:space="0" w:color="auto"/>
                        <w:right w:val="none" w:sz="0" w:space="0" w:color="auto"/>
                      </w:divBdr>
                      <w:divsChild>
                        <w:div w:id="645549410">
                          <w:marLeft w:val="0"/>
                          <w:marRight w:val="0"/>
                          <w:marTop w:val="0"/>
                          <w:marBottom w:val="0"/>
                          <w:divBdr>
                            <w:top w:val="none" w:sz="0" w:space="0" w:color="auto"/>
                            <w:left w:val="none" w:sz="0" w:space="0" w:color="auto"/>
                            <w:bottom w:val="none" w:sz="0" w:space="0" w:color="auto"/>
                            <w:right w:val="none" w:sz="0" w:space="0" w:color="auto"/>
                          </w:divBdr>
                          <w:divsChild>
                            <w:div w:id="1049962413">
                              <w:marLeft w:val="0"/>
                              <w:marRight w:val="0"/>
                              <w:marTop w:val="0"/>
                              <w:marBottom w:val="0"/>
                              <w:divBdr>
                                <w:top w:val="none" w:sz="0" w:space="0" w:color="auto"/>
                                <w:left w:val="none" w:sz="0" w:space="0" w:color="auto"/>
                                <w:bottom w:val="none" w:sz="0" w:space="0" w:color="auto"/>
                                <w:right w:val="none" w:sz="0" w:space="0" w:color="auto"/>
                              </w:divBdr>
                              <w:divsChild>
                                <w:div w:id="1436054956">
                                  <w:marLeft w:val="0"/>
                                  <w:marRight w:val="0"/>
                                  <w:marTop w:val="0"/>
                                  <w:marBottom w:val="0"/>
                                  <w:divBdr>
                                    <w:top w:val="none" w:sz="0" w:space="0" w:color="auto"/>
                                    <w:left w:val="none" w:sz="0" w:space="0" w:color="auto"/>
                                    <w:bottom w:val="none" w:sz="0" w:space="0" w:color="auto"/>
                                    <w:right w:val="none" w:sz="0" w:space="0" w:color="auto"/>
                                  </w:divBdr>
                                </w:div>
                                <w:div w:id="2109690155">
                                  <w:marLeft w:val="0"/>
                                  <w:marRight w:val="0"/>
                                  <w:marTop w:val="0"/>
                                  <w:marBottom w:val="0"/>
                                  <w:divBdr>
                                    <w:top w:val="none" w:sz="0" w:space="0" w:color="auto"/>
                                    <w:left w:val="none" w:sz="0" w:space="0" w:color="auto"/>
                                    <w:bottom w:val="none" w:sz="0" w:space="0" w:color="auto"/>
                                    <w:right w:val="none" w:sz="0" w:space="0" w:color="auto"/>
                                  </w:divBdr>
                                  <w:divsChild>
                                    <w:div w:id="2142190562">
                                      <w:marLeft w:val="0"/>
                                      <w:marRight w:val="0"/>
                                      <w:marTop w:val="0"/>
                                      <w:marBottom w:val="0"/>
                                      <w:divBdr>
                                        <w:top w:val="none" w:sz="0" w:space="0" w:color="auto"/>
                                        <w:left w:val="none" w:sz="0" w:space="0" w:color="auto"/>
                                        <w:bottom w:val="none" w:sz="0" w:space="0" w:color="auto"/>
                                        <w:right w:val="none" w:sz="0" w:space="0" w:color="auto"/>
                                      </w:divBdr>
                                    </w:div>
                                    <w:div w:id="1737120160">
                                      <w:marLeft w:val="0"/>
                                      <w:marRight w:val="0"/>
                                      <w:marTop w:val="0"/>
                                      <w:marBottom w:val="0"/>
                                      <w:divBdr>
                                        <w:top w:val="none" w:sz="0" w:space="0" w:color="auto"/>
                                        <w:left w:val="none" w:sz="0" w:space="0" w:color="auto"/>
                                        <w:bottom w:val="none" w:sz="0" w:space="0" w:color="auto"/>
                                        <w:right w:val="none" w:sz="0" w:space="0" w:color="auto"/>
                                      </w:divBdr>
                                    </w:div>
                                  </w:divsChild>
                                </w:div>
                                <w:div w:id="165904192">
                                  <w:marLeft w:val="0"/>
                                  <w:marRight w:val="0"/>
                                  <w:marTop w:val="0"/>
                                  <w:marBottom w:val="0"/>
                                  <w:divBdr>
                                    <w:top w:val="none" w:sz="0" w:space="0" w:color="auto"/>
                                    <w:left w:val="none" w:sz="0" w:space="0" w:color="auto"/>
                                    <w:bottom w:val="none" w:sz="0" w:space="0" w:color="auto"/>
                                    <w:right w:val="none" w:sz="0" w:space="0" w:color="auto"/>
                                  </w:divBdr>
                                  <w:divsChild>
                                    <w:div w:id="493449995">
                                      <w:marLeft w:val="0"/>
                                      <w:marRight w:val="0"/>
                                      <w:marTop w:val="0"/>
                                      <w:marBottom w:val="0"/>
                                      <w:divBdr>
                                        <w:top w:val="none" w:sz="0" w:space="0" w:color="auto"/>
                                        <w:left w:val="none" w:sz="0" w:space="0" w:color="auto"/>
                                        <w:bottom w:val="none" w:sz="0" w:space="0" w:color="auto"/>
                                        <w:right w:val="none" w:sz="0" w:space="0" w:color="auto"/>
                                      </w:divBdr>
                                    </w:div>
                                    <w:div w:id="1303121054">
                                      <w:marLeft w:val="0"/>
                                      <w:marRight w:val="0"/>
                                      <w:marTop w:val="0"/>
                                      <w:marBottom w:val="0"/>
                                      <w:divBdr>
                                        <w:top w:val="none" w:sz="0" w:space="0" w:color="auto"/>
                                        <w:left w:val="none" w:sz="0" w:space="0" w:color="auto"/>
                                        <w:bottom w:val="none" w:sz="0" w:space="0" w:color="auto"/>
                                        <w:right w:val="none" w:sz="0" w:space="0" w:color="auto"/>
                                      </w:divBdr>
                                    </w:div>
                                  </w:divsChild>
                                </w:div>
                                <w:div w:id="1917546977">
                                  <w:marLeft w:val="0"/>
                                  <w:marRight w:val="0"/>
                                  <w:marTop w:val="0"/>
                                  <w:marBottom w:val="0"/>
                                  <w:divBdr>
                                    <w:top w:val="none" w:sz="0" w:space="0" w:color="auto"/>
                                    <w:left w:val="none" w:sz="0" w:space="0" w:color="auto"/>
                                    <w:bottom w:val="none" w:sz="0" w:space="0" w:color="auto"/>
                                    <w:right w:val="none" w:sz="0" w:space="0" w:color="auto"/>
                                  </w:divBdr>
                                  <w:divsChild>
                                    <w:div w:id="1763184992">
                                      <w:marLeft w:val="0"/>
                                      <w:marRight w:val="0"/>
                                      <w:marTop w:val="0"/>
                                      <w:marBottom w:val="0"/>
                                      <w:divBdr>
                                        <w:top w:val="none" w:sz="0" w:space="0" w:color="auto"/>
                                        <w:left w:val="none" w:sz="0" w:space="0" w:color="auto"/>
                                        <w:bottom w:val="none" w:sz="0" w:space="0" w:color="auto"/>
                                        <w:right w:val="none" w:sz="0" w:space="0" w:color="auto"/>
                                      </w:divBdr>
                                    </w:div>
                                    <w:div w:id="90513340">
                                      <w:marLeft w:val="0"/>
                                      <w:marRight w:val="0"/>
                                      <w:marTop w:val="0"/>
                                      <w:marBottom w:val="0"/>
                                      <w:divBdr>
                                        <w:top w:val="none" w:sz="0" w:space="0" w:color="auto"/>
                                        <w:left w:val="none" w:sz="0" w:space="0" w:color="auto"/>
                                        <w:bottom w:val="none" w:sz="0" w:space="0" w:color="auto"/>
                                        <w:right w:val="none" w:sz="0" w:space="0" w:color="auto"/>
                                      </w:divBdr>
                                    </w:div>
                                  </w:divsChild>
                                </w:div>
                                <w:div w:id="1196699162">
                                  <w:marLeft w:val="0"/>
                                  <w:marRight w:val="0"/>
                                  <w:marTop w:val="0"/>
                                  <w:marBottom w:val="0"/>
                                  <w:divBdr>
                                    <w:top w:val="none" w:sz="0" w:space="0" w:color="auto"/>
                                    <w:left w:val="none" w:sz="0" w:space="0" w:color="auto"/>
                                    <w:bottom w:val="none" w:sz="0" w:space="0" w:color="auto"/>
                                    <w:right w:val="none" w:sz="0" w:space="0" w:color="auto"/>
                                  </w:divBdr>
                                  <w:divsChild>
                                    <w:div w:id="629434353">
                                      <w:marLeft w:val="0"/>
                                      <w:marRight w:val="0"/>
                                      <w:marTop w:val="0"/>
                                      <w:marBottom w:val="0"/>
                                      <w:divBdr>
                                        <w:top w:val="none" w:sz="0" w:space="0" w:color="auto"/>
                                        <w:left w:val="none" w:sz="0" w:space="0" w:color="auto"/>
                                        <w:bottom w:val="none" w:sz="0" w:space="0" w:color="auto"/>
                                        <w:right w:val="none" w:sz="0" w:space="0" w:color="auto"/>
                                      </w:divBdr>
                                    </w:div>
                                    <w:div w:id="1310358562">
                                      <w:marLeft w:val="0"/>
                                      <w:marRight w:val="0"/>
                                      <w:marTop w:val="0"/>
                                      <w:marBottom w:val="0"/>
                                      <w:divBdr>
                                        <w:top w:val="none" w:sz="0" w:space="0" w:color="auto"/>
                                        <w:left w:val="none" w:sz="0" w:space="0" w:color="auto"/>
                                        <w:bottom w:val="none" w:sz="0" w:space="0" w:color="auto"/>
                                        <w:right w:val="none" w:sz="0" w:space="0" w:color="auto"/>
                                      </w:divBdr>
                                    </w:div>
                                  </w:divsChild>
                                </w:div>
                                <w:div w:id="1166481788">
                                  <w:marLeft w:val="0"/>
                                  <w:marRight w:val="0"/>
                                  <w:marTop w:val="0"/>
                                  <w:marBottom w:val="0"/>
                                  <w:divBdr>
                                    <w:top w:val="none" w:sz="0" w:space="0" w:color="auto"/>
                                    <w:left w:val="none" w:sz="0" w:space="0" w:color="auto"/>
                                    <w:bottom w:val="none" w:sz="0" w:space="0" w:color="auto"/>
                                    <w:right w:val="none" w:sz="0" w:space="0" w:color="auto"/>
                                  </w:divBdr>
                                  <w:divsChild>
                                    <w:div w:id="16325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9521540">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145969513">
      <w:bodyDiv w:val="1"/>
      <w:marLeft w:val="0"/>
      <w:marRight w:val="0"/>
      <w:marTop w:val="0"/>
      <w:marBottom w:val="0"/>
      <w:divBdr>
        <w:top w:val="none" w:sz="0" w:space="0" w:color="auto"/>
        <w:left w:val="none" w:sz="0" w:space="0" w:color="auto"/>
        <w:bottom w:val="none" w:sz="0" w:space="0" w:color="auto"/>
        <w:right w:val="none" w:sz="0" w:space="0" w:color="auto"/>
      </w:divBdr>
      <w:divsChild>
        <w:div w:id="1904414482">
          <w:marLeft w:val="0"/>
          <w:marRight w:val="0"/>
          <w:marTop w:val="0"/>
          <w:marBottom w:val="0"/>
          <w:divBdr>
            <w:top w:val="none" w:sz="0" w:space="0" w:color="auto"/>
            <w:left w:val="none" w:sz="0" w:space="0" w:color="auto"/>
            <w:bottom w:val="none" w:sz="0" w:space="0" w:color="auto"/>
            <w:right w:val="none" w:sz="0" w:space="0" w:color="auto"/>
          </w:divBdr>
        </w:div>
      </w:divsChild>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4431550">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385906542">
      <w:bodyDiv w:val="1"/>
      <w:marLeft w:val="0"/>
      <w:marRight w:val="0"/>
      <w:marTop w:val="0"/>
      <w:marBottom w:val="0"/>
      <w:divBdr>
        <w:top w:val="none" w:sz="0" w:space="0" w:color="auto"/>
        <w:left w:val="none" w:sz="0" w:space="0" w:color="auto"/>
        <w:bottom w:val="none" w:sz="0" w:space="0" w:color="auto"/>
        <w:right w:val="none" w:sz="0" w:space="0" w:color="auto"/>
      </w:divBdr>
      <w:divsChild>
        <w:div w:id="549151400">
          <w:marLeft w:val="0"/>
          <w:marRight w:val="0"/>
          <w:marTop w:val="0"/>
          <w:marBottom w:val="0"/>
          <w:divBdr>
            <w:top w:val="none" w:sz="0" w:space="0" w:color="auto"/>
            <w:left w:val="none" w:sz="0" w:space="0" w:color="auto"/>
            <w:bottom w:val="none" w:sz="0" w:space="0" w:color="auto"/>
            <w:right w:val="none" w:sz="0" w:space="0" w:color="auto"/>
          </w:divBdr>
        </w:div>
        <w:div w:id="1584149019">
          <w:marLeft w:val="0"/>
          <w:marRight w:val="0"/>
          <w:marTop w:val="0"/>
          <w:marBottom w:val="0"/>
          <w:divBdr>
            <w:top w:val="none" w:sz="0" w:space="0" w:color="auto"/>
            <w:left w:val="none" w:sz="0" w:space="0" w:color="auto"/>
            <w:bottom w:val="none" w:sz="0" w:space="0" w:color="auto"/>
            <w:right w:val="none" w:sz="0" w:space="0" w:color="auto"/>
          </w:divBdr>
          <w:divsChild>
            <w:div w:id="550196302">
              <w:marLeft w:val="0"/>
              <w:marRight w:val="0"/>
              <w:marTop w:val="0"/>
              <w:marBottom w:val="0"/>
              <w:divBdr>
                <w:top w:val="none" w:sz="0" w:space="0" w:color="auto"/>
                <w:left w:val="none" w:sz="0" w:space="0" w:color="auto"/>
                <w:bottom w:val="none" w:sz="0" w:space="0" w:color="auto"/>
                <w:right w:val="none" w:sz="0" w:space="0" w:color="auto"/>
              </w:divBdr>
              <w:divsChild>
                <w:div w:id="956840298">
                  <w:marLeft w:val="0"/>
                  <w:marRight w:val="0"/>
                  <w:marTop w:val="0"/>
                  <w:marBottom w:val="0"/>
                  <w:divBdr>
                    <w:top w:val="none" w:sz="0" w:space="0" w:color="auto"/>
                    <w:left w:val="none" w:sz="0" w:space="0" w:color="auto"/>
                    <w:bottom w:val="none" w:sz="0" w:space="0" w:color="auto"/>
                    <w:right w:val="none" w:sz="0" w:space="0" w:color="auto"/>
                  </w:divBdr>
                  <w:divsChild>
                    <w:div w:id="1827357859">
                      <w:marLeft w:val="0"/>
                      <w:marRight w:val="0"/>
                      <w:marTop w:val="0"/>
                      <w:marBottom w:val="0"/>
                      <w:divBdr>
                        <w:top w:val="none" w:sz="0" w:space="0" w:color="auto"/>
                        <w:left w:val="none" w:sz="0" w:space="0" w:color="auto"/>
                        <w:bottom w:val="none" w:sz="0" w:space="0" w:color="auto"/>
                        <w:right w:val="none" w:sz="0" w:space="0" w:color="auto"/>
                      </w:divBdr>
                      <w:divsChild>
                        <w:div w:id="1645810275">
                          <w:marLeft w:val="0"/>
                          <w:marRight w:val="0"/>
                          <w:marTop w:val="0"/>
                          <w:marBottom w:val="0"/>
                          <w:divBdr>
                            <w:top w:val="none" w:sz="0" w:space="0" w:color="auto"/>
                            <w:left w:val="none" w:sz="0" w:space="0" w:color="auto"/>
                            <w:bottom w:val="none" w:sz="0" w:space="0" w:color="auto"/>
                            <w:right w:val="none" w:sz="0" w:space="0" w:color="auto"/>
                          </w:divBdr>
                          <w:divsChild>
                            <w:div w:id="68232520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0"/>
                                  <w:marBottom w:val="0"/>
                                  <w:divBdr>
                                    <w:top w:val="none" w:sz="0" w:space="0" w:color="auto"/>
                                    <w:left w:val="none" w:sz="0" w:space="0" w:color="auto"/>
                                    <w:bottom w:val="none" w:sz="0" w:space="0" w:color="auto"/>
                                    <w:right w:val="none" w:sz="0" w:space="0" w:color="auto"/>
                                  </w:divBdr>
                                </w:div>
                                <w:div w:id="472330677">
                                  <w:marLeft w:val="0"/>
                                  <w:marRight w:val="0"/>
                                  <w:marTop w:val="0"/>
                                  <w:marBottom w:val="0"/>
                                  <w:divBdr>
                                    <w:top w:val="none" w:sz="0" w:space="0" w:color="auto"/>
                                    <w:left w:val="none" w:sz="0" w:space="0" w:color="auto"/>
                                    <w:bottom w:val="none" w:sz="0" w:space="0" w:color="auto"/>
                                    <w:right w:val="none" w:sz="0" w:space="0" w:color="auto"/>
                                  </w:divBdr>
                                  <w:divsChild>
                                    <w:div w:id="1828158522">
                                      <w:marLeft w:val="0"/>
                                      <w:marRight w:val="0"/>
                                      <w:marTop w:val="0"/>
                                      <w:marBottom w:val="0"/>
                                      <w:divBdr>
                                        <w:top w:val="none" w:sz="0" w:space="0" w:color="auto"/>
                                        <w:left w:val="none" w:sz="0" w:space="0" w:color="auto"/>
                                        <w:bottom w:val="none" w:sz="0" w:space="0" w:color="auto"/>
                                        <w:right w:val="none" w:sz="0" w:space="0" w:color="auto"/>
                                      </w:divBdr>
                                    </w:div>
                                    <w:div w:id="421336169">
                                      <w:marLeft w:val="0"/>
                                      <w:marRight w:val="0"/>
                                      <w:marTop w:val="0"/>
                                      <w:marBottom w:val="0"/>
                                      <w:divBdr>
                                        <w:top w:val="none" w:sz="0" w:space="0" w:color="auto"/>
                                        <w:left w:val="none" w:sz="0" w:space="0" w:color="auto"/>
                                        <w:bottom w:val="none" w:sz="0" w:space="0" w:color="auto"/>
                                        <w:right w:val="none" w:sz="0" w:space="0" w:color="auto"/>
                                      </w:divBdr>
                                    </w:div>
                                  </w:divsChild>
                                </w:div>
                                <w:div w:id="975911741">
                                  <w:marLeft w:val="0"/>
                                  <w:marRight w:val="0"/>
                                  <w:marTop w:val="0"/>
                                  <w:marBottom w:val="0"/>
                                  <w:divBdr>
                                    <w:top w:val="none" w:sz="0" w:space="0" w:color="auto"/>
                                    <w:left w:val="none" w:sz="0" w:space="0" w:color="auto"/>
                                    <w:bottom w:val="none" w:sz="0" w:space="0" w:color="auto"/>
                                    <w:right w:val="none" w:sz="0" w:space="0" w:color="auto"/>
                                  </w:divBdr>
                                  <w:divsChild>
                                    <w:div w:id="592857166">
                                      <w:marLeft w:val="0"/>
                                      <w:marRight w:val="0"/>
                                      <w:marTop w:val="0"/>
                                      <w:marBottom w:val="0"/>
                                      <w:divBdr>
                                        <w:top w:val="none" w:sz="0" w:space="0" w:color="auto"/>
                                        <w:left w:val="none" w:sz="0" w:space="0" w:color="auto"/>
                                        <w:bottom w:val="none" w:sz="0" w:space="0" w:color="auto"/>
                                        <w:right w:val="none" w:sz="0" w:space="0" w:color="auto"/>
                                      </w:divBdr>
                                    </w:div>
                                    <w:div w:id="812067621">
                                      <w:marLeft w:val="0"/>
                                      <w:marRight w:val="0"/>
                                      <w:marTop w:val="0"/>
                                      <w:marBottom w:val="0"/>
                                      <w:divBdr>
                                        <w:top w:val="none" w:sz="0" w:space="0" w:color="auto"/>
                                        <w:left w:val="none" w:sz="0" w:space="0" w:color="auto"/>
                                        <w:bottom w:val="none" w:sz="0" w:space="0" w:color="auto"/>
                                        <w:right w:val="none" w:sz="0" w:space="0" w:color="auto"/>
                                      </w:divBdr>
                                    </w:div>
                                  </w:divsChild>
                                </w:div>
                                <w:div w:id="1079403868">
                                  <w:marLeft w:val="0"/>
                                  <w:marRight w:val="0"/>
                                  <w:marTop w:val="0"/>
                                  <w:marBottom w:val="0"/>
                                  <w:divBdr>
                                    <w:top w:val="none" w:sz="0" w:space="0" w:color="auto"/>
                                    <w:left w:val="none" w:sz="0" w:space="0" w:color="auto"/>
                                    <w:bottom w:val="none" w:sz="0" w:space="0" w:color="auto"/>
                                    <w:right w:val="none" w:sz="0" w:space="0" w:color="auto"/>
                                  </w:divBdr>
                                  <w:divsChild>
                                    <w:div w:id="1193763894">
                                      <w:marLeft w:val="0"/>
                                      <w:marRight w:val="0"/>
                                      <w:marTop w:val="0"/>
                                      <w:marBottom w:val="0"/>
                                      <w:divBdr>
                                        <w:top w:val="none" w:sz="0" w:space="0" w:color="auto"/>
                                        <w:left w:val="none" w:sz="0" w:space="0" w:color="auto"/>
                                        <w:bottom w:val="none" w:sz="0" w:space="0" w:color="auto"/>
                                        <w:right w:val="none" w:sz="0" w:space="0" w:color="auto"/>
                                      </w:divBdr>
                                    </w:div>
                                    <w:div w:id="807170421">
                                      <w:marLeft w:val="0"/>
                                      <w:marRight w:val="0"/>
                                      <w:marTop w:val="0"/>
                                      <w:marBottom w:val="0"/>
                                      <w:divBdr>
                                        <w:top w:val="none" w:sz="0" w:space="0" w:color="auto"/>
                                        <w:left w:val="none" w:sz="0" w:space="0" w:color="auto"/>
                                        <w:bottom w:val="none" w:sz="0" w:space="0" w:color="auto"/>
                                        <w:right w:val="none" w:sz="0" w:space="0" w:color="auto"/>
                                      </w:divBdr>
                                    </w:div>
                                  </w:divsChild>
                                </w:div>
                                <w:div w:id="1257590363">
                                  <w:marLeft w:val="0"/>
                                  <w:marRight w:val="0"/>
                                  <w:marTop w:val="0"/>
                                  <w:marBottom w:val="0"/>
                                  <w:divBdr>
                                    <w:top w:val="none" w:sz="0" w:space="0" w:color="auto"/>
                                    <w:left w:val="none" w:sz="0" w:space="0" w:color="auto"/>
                                    <w:bottom w:val="none" w:sz="0" w:space="0" w:color="auto"/>
                                    <w:right w:val="none" w:sz="0" w:space="0" w:color="auto"/>
                                  </w:divBdr>
                                  <w:divsChild>
                                    <w:div w:id="1525246534">
                                      <w:marLeft w:val="0"/>
                                      <w:marRight w:val="0"/>
                                      <w:marTop w:val="0"/>
                                      <w:marBottom w:val="0"/>
                                      <w:divBdr>
                                        <w:top w:val="none" w:sz="0" w:space="0" w:color="auto"/>
                                        <w:left w:val="none" w:sz="0" w:space="0" w:color="auto"/>
                                        <w:bottom w:val="none" w:sz="0" w:space="0" w:color="auto"/>
                                        <w:right w:val="none" w:sz="0" w:space="0" w:color="auto"/>
                                      </w:divBdr>
                                    </w:div>
                                    <w:div w:id="1857235853">
                                      <w:marLeft w:val="0"/>
                                      <w:marRight w:val="0"/>
                                      <w:marTop w:val="0"/>
                                      <w:marBottom w:val="0"/>
                                      <w:divBdr>
                                        <w:top w:val="none" w:sz="0" w:space="0" w:color="auto"/>
                                        <w:left w:val="none" w:sz="0" w:space="0" w:color="auto"/>
                                        <w:bottom w:val="none" w:sz="0" w:space="0" w:color="auto"/>
                                        <w:right w:val="none" w:sz="0" w:space="0" w:color="auto"/>
                                      </w:divBdr>
                                    </w:div>
                                  </w:divsChild>
                                </w:div>
                                <w:div w:id="370568864">
                                  <w:marLeft w:val="0"/>
                                  <w:marRight w:val="0"/>
                                  <w:marTop w:val="0"/>
                                  <w:marBottom w:val="0"/>
                                  <w:divBdr>
                                    <w:top w:val="none" w:sz="0" w:space="0" w:color="auto"/>
                                    <w:left w:val="none" w:sz="0" w:space="0" w:color="auto"/>
                                    <w:bottom w:val="none" w:sz="0" w:space="0" w:color="auto"/>
                                    <w:right w:val="none" w:sz="0" w:space="0" w:color="auto"/>
                                  </w:divBdr>
                                  <w:divsChild>
                                    <w:div w:id="871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76516513">
      <w:bodyDiv w:val="1"/>
      <w:marLeft w:val="0"/>
      <w:marRight w:val="0"/>
      <w:marTop w:val="0"/>
      <w:marBottom w:val="0"/>
      <w:divBdr>
        <w:top w:val="none" w:sz="0" w:space="0" w:color="auto"/>
        <w:left w:val="none" w:sz="0" w:space="0" w:color="auto"/>
        <w:bottom w:val="none" w:sz="0" w:space="0" w:color="auto"/>
        <w:right w:val="none" w:sz="0" w:space="0" w:color="auto"/>
      </w:divBdr>
      <w:divsChild>
        <w:div w:id="2111853490">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fr" TargetMode="External"/><Relationship Id="rId2" Type="http://schemas.openxmlformats.org/officeDocument/2006/relationships/hyperlink" Target="http://www.micro-epsilon.fr/press" TargetMode="External"/><Relationship Id="rId1" Type="http://schemas.openxmlformats.org/officeDocument/2006/relationships/hyperlink" Target="http://www.micro-epsilon.fr" TargetMode="External"/><Relationship Id="rId4" Type="http://schemas.openxmlformats.org/officeDocument/2006/relationships/hyperlink" Target="http://www.micro-epsilon.fr/pres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418</Words>
  <Characters>2637</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Anetsberger, Andrea</cp:lastModifiedBy>
  <cp:revision>2</cp:revision>
  <dcterms:created xsi:type="dcterms:W3CDTF">2026-03-03T07:35:00Z</dcterms:created>
  <dcterms:modified xsi:type="dcterms:W3CDTF">2026-03-03T07:35:00Z</dcterms:modified>
</cp:coreProperties>
</file>